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5D" w:rsidRDefault="00475B5D" w:rsidP="009721E7">
      <w:pPr>
        <w:jc w:val="center"/>
        <w:rPr>
          <w:rFonts w:ascii="Times New Roman" w:hAnsi="Times New Roman" w:cs="Times New Roman"/>
          <w:b/>
          <w:sz w:val="24"/>
          <w:szCs w:val="24"/>
        </w:rPr>
      </w:pPr>
    </w:p>
    <w:p w:rsidR="00325118" w:rsidRDefault="005772DB" w:rsidP="009721E7">
      <w:pPr>
        <w:jc w:val="center"/>
        <w:rPr>
          <w:rFonts w:ascii="Times New Roman" w:hAnsi="Times New Roman" w:cs="Times New Roman"/>
          <w:b/>
          <w:sz w:val="24"/>
          <w:szCs w:val="24"/>
        </w:rPr>
      </w:pPr>
      <w:r>
        <w:rPr>
          <w:rFonts w:ascii="Times New Roman" w:hAnsi="Times New Roman" w:cs="Times New Roman"/>
          <w:b/>
          <w:sz w:val="24"/>
          <w:szCs w:val="24"/>
        </w:rPr>
        <w:t>C</w:t>
      </w:r>
      <w:r w:rsidR="00751254">
        <w:rPr>
          <w:rFonts w:ascii="Times New Roman" w:hAnsi="Times New Roman" w:cs="Times New Roman"/>
          <w:b/>
          <w:sz w:val="24"/>
          <w:szCs w:val="24"/>
        </w:rPr>
        <w:t xml:space="preserve">onsumers’ </w:t>
      </w:r>
      <w:r>
        <w:rPr>
          <w:rFonts w:ascii="Times New Roman" w:hAnsi="Times New Roman" w:cs="Times New Roman"/>
          <w:b/>
          <w:sz w:val="24"/>
          <w:szCs w:val="24"/>
        </w:rPr>
        <w:t>P</w:t>
      </w:r>
      <w:r w:rsidR="00751254">
        <w:rPr>
          <w:rFonts w:ascii="Times New Roman" w:hAnsi="Times New Roman" w:cs="Times New Roman"/>
          <w:b/>
          <w:sz w:val="24"/>
          <w:szCs w:val="24"/>
        </w:rPr>
        <w:t>erception of The Cost of Credit Default in The Vehicle Finance Industry in South Africa</w:t>
      </w:r>
    </w:p>
    <w:p w:rsidR="00FF2879" w:rsidRDefault="00FF2879" w:rsidP="009721E7">
      <w:pPr>
        <w:jc w:val="center"/>
        <w:rPr>
          <w:rFonts w:ascii="Times New Roman" w:hAnsi="Times New Roman" w:cs="Times New Roman"/>
          <w:b/>
          <w:sz w:val="24"/>
          <w:szCs w:val="24"/>
        </w:rPr>
      </w:pPr>
    </w:p>
    <w:p w:rsidR="00751254" w:rsidRPr="00751254" w:rsidRDefault="0070727B" w:rsidP="00751254">
      <w:pPr>
        <w:spacing w:line="240" w:lineRule="auto"/>
        <w:ind w:firstLine="600"/>
        <w:jc w:val="center"/>
        <w:rPr>
          <w:rFonts w:cstheme="minorHAnsi"/>
          <w:sz w:val="24"/>
          <w:szCs w:val="24"/>
          <w:lang w:val="en-GB"/>
        </w:rPr>
      </w:pPr>
      <w:r w:rsidRPr="00751254">
        <w:rPr>
          <w:rFonts w:cstheme="minorHAnsi"/>
          <w:sz w:val="24"/>
          <w:szCs w:val="24"/>
        </w:rPr>
        <w:t>Nomaphelo Soga</w:t>
      </w:r>
      <w:r w:rsidR="00576E99" w:rsidRPr="0097622B">
        <w:rPr>
          <w:rFonts w:cstheme="minorHAnsi"/>
          <w:sz w:val="24"/>
          <w:szCs w:val="24"/>
          <w:vertAlign w:val="superscript"/>
        </w:rPr>
        <w:t>1</w:t>
      </w:r>
      <w:r w:rsidR="00751254" w:rsidRPr="00751254">
        <w:rPr>
          <w:rFonts w:cstheme="minorHAnsi"/>
          <w:sz w:val="24"/>
          <w:szCs w:val="24"/>
        </w:rPr>
        <w:t>, Darlington P Onojaefe</w:t>
      </w:r>
      <w:r w:rsidR="00576E99" w:rsidRPr="006E1ABD">
        <w:rPr>
          <w:rFonts w:cstheme="minorHAnsi"/>
          <w:sz w:val="24"/>
          <w:szCs w:val="24"/>
          <w:vertAlign w:val="superscript"/>
        </w:rPr>
        <w:t>2</w:t>
      </w:r>
      <w:r w:rsidR="00751254" w:rsidRPr="00751254">
        <w:rPr>
          <w:rFonts w:cstheme="minorHAnsi"/>
          <w:sz w:val="24"/>
          <w:szCs w:val="24"/>
        </w:rPr>
        <w:t>, Lawrence Obokoh</w:t>
      </w:r>
      <w:r w:rsidR="00576E99" w:rsidRPr="006E1ABD">
        <w:rPr>
          <w:rFonts w:cstheme="minorHAnsi"/>
          <w:sz w:val="24"/>
          <w:szCs w:val="24"/>
          <w:vertAlign w:val="superscript"/>
        </w:rPr>
        <w:t>3</w:t>
      </w:r>
      <w:r w:rsidR="00751254" w:rsidRPr="00751254">
        <w:rPr>
          <w:rFonts w:cstheme="minorHAnsi"/>
          <w:sz w:val="24"/>
          <w:szCs w:val="24"/>
        </w:rPr>
        <w:t xml:space="preserve">, </w:t>
      </w:r>
      <w:r w:rsidR="00751254" w:rsidRPr="00751254">
        <w:rPr>
          <w:rFonts w:cstheme="minorHAnsi"/>
          <w:sz w:val="24"/>
          <w:szCs w:val="24"/>
          <w:lang w:val="en-GB"/>
        </w:rPr>
        <w:t>Wilfred I Ukpere</w:t>
      </w:r>
      <w:r w:rsidR="00576E99" w:rsidRPr="006E1ABD">
        <w:rPr>
          <w:rFonts w:cstheme="minorHAnsi"/>
          <w:sz w:val="24"/>
          <w:szCs w:val="24"/>
          <w:vertAlign w:val="superscript"/>
          <w:lang w:val="en-GB"/>
        </w:rPr>
        <w:t>4</w:t>
      </w:r>
    </w:p>
    <w:p w:rsidR="00751254" w:rsidRPr="00FF2879" w:rsidRDefault="00751254" w:rsidP="00751254">
      <w:pPr>
        <w:spacing w:after="0"/>
        <w:jc w:val="center"/>
        <w:rPr>
          <w:rFonts w:cstheme="minorHAnsi"/>
          <w:b/>
        </w:rPr>
      </w:pPr>
    </w:p>
    <w:p w:rsidR="00FF2879" w:rsidRPr="00576E99" w:rsidRDefault="00212953" w:rsidP="00212953">
      <w:pPr>
        <w:pStyle w:val="ListParagraph"/>
        <w:spacing w:after="0"/>
        <w:jc w:val="center"/>
        <w:rPr>
          <w:rFonts w:cstheme="minorHAnsi"/>
          <w:sz w:val="24"/>
          <w:szCs w:val="24"/>
        </w:rPr>
      </w:pPr>
      <w:r w:rsidRPr="0097622B">
        <w:rPr>
          <w:rFonts w:cstheme="minorHAnsi"/>
          <w:sz w:val="24"/>
          <w:szCs w:val="24"/>
          <w:vertAlign w:val="superscript"/>
        </w:rPr>
        <w:t>1</w:t>
      </w:r>
      <w:r w:rsidR="004D696A" w:rsidRPr="00576E99">
        <w:rPr>
          <w:rFonts w:cstheme="minorHAnsi"/>
          <w:sz w:val="24"/>
          <w:szCs w:val="24"/>
        </w:rPr>
        <w:t xml:space="preserve">Department of Cost and Management Accounting, Cape peninsula University of </w:t>
      </w:r>
      <w:r w:rsidR="00FF2879" w:rsidRPr="00576E99">
        <w:rPr>
          <w:rFonts w:cstheme="minorHAnsi"/>
          <w:sz w:val="24"/>
          <w:szCs w:val="24"/>
        </w:rPr>
        <w:t>T</w:t>
      </w:r>
      <w:r w:rsidR="004D696A" w:rsidRPr="00576E99">
        <w:rPr>
          <w:rFonts w:cstheme="minorHAnsi"/>
          <w:sz w:val="24"/>
          <w:szCs w:val="24"/>
        </w:rPr>
        <w:t>echnology</w:t>
      </w:r>
      <w:r w:rsidR="00FF2879" w:rsidRPr="00576E99">
        <w:rPr>
          <w:rFonts w:cstheme="minorHAnsi"/>
          <w:sz w:val="24"/>
          <w:szCs w:val="24"/>
        </w:rPr>
        <w:t>, South Africa</w:t>
      </w:r>
    </w:p>
    <w:p w:rsidR="00FF2879" w:rsidRPr="00D523B5" w:rsidRDefault="00751254" w:rsidP="00212953">
      <w:pPr>
        <w:spacing w:after="0"/>
        <w:jc w:val="center"/>
        <w:rPr>
          <w:rFonts w:cstheme="minorHAnsi"/>
          <w:sz w:val="24"/>
          <w:szCs w:val="24"/>
        </w:rPr>
      </w:pPr>
      <w:r w:rsidRPr="00D523B5">
        <w:rPr>
          <w:sz w:val="24"/>
          <w:szCs w:val="24"/>
        </w:rPr>
        <w:t xml:space="preserve">Email: </w:t>
      </w:r>
      <w:hyperlink r:id="rId8" w:history="1">
        <w:r w:rsidR="00D523B5" w:rsidRPr="00D523B5">
          <w:rPr>
            <w:rStyle w:val="Hyperlink"/>
            <w:rFonts w:cstheme="minorHAnsi"/>
            <w:sz w:val="24"/>
            <w:szCs w:val="24"/>
          </w:rPr>
          <w:t>Nomaphelo.soga@standardbank.co.za</w:t>
        </w:r>
      </w:hyperlink>
    </w:p>
    <w:p w:rsidR="004D696A" w:rsidRPr="00D523B5" w:rsidRDefault="004D696A" w:rsidP="00212953">
      <w:pPr>
        <w:spacing w:after="0"/>
        <w:jc w:val="center"/>
        <w:rPr>
          <w:rFonts w:cstheme="minorHAnsi"/>
          <w:sz w:val="24"/>
          <w:szCs w:val="24"/>
        </w:rPr>
      </w:pPr>
    </w:p>
    <w:p w:rsidR="00FF2879" w:rsidRPr="00D523B5" w:rsidRDefault="00212953" w:rsidP="00212953">
      <w:pPr>
        <w:spacing w:after="0"/>
        <w:jc w:val="center"/>
        <w:rPr>
          <w:rFonts w:cstheme="minorHAnsi"/>
          <w:sz w:val="24"/>
          <w:szCs w:val="24"/>
        </w:rPr>
      </w:pPr>
      <w:r w:rsidRPr="006E1ABD">
        <w:rPr>
          <w:rFonts w:cstheme="minorHAnsi"/>
          <w:sz w:val="24"/>
          <w:szCs w:val="24"/>
          <w:vertAlign w:val="superscript"/>
        </w:rPr>
        <w:t>2</w:t>
      </w:r>
      <w:r w:rsidR="00FF2879" w:rsidRPr="00D523B5">
        <w:rPr>
          <w:rFonts w:cstheme="minorHAnsi"/>
          <w:sz w:val="24"/>
          <w:szCs w:val="24"/>
        </w:rPr>
        <w:t>Graduate Centre for Management, Cape Peninsula University of Technology, Cape Town, South Africa</w:t>
      </w:r>
    </w:p>
    <w:p w:rsidR="00FF2879" w:rsidRPr="00D523B5" w:rsidRDefault="00D523B5" w:rsidP="00212953">
      <w:pPr>
        <w:spacing w:after="0"/>
        <w:jc w:val="center"/>
        <w:rPr>
          <w:rFonts w:cstheme="minorHAnsi"/>
          <w:sz w:val="24"/>
          <w:szCs w:val="24"/>
        </w:rPr>
      </w:pPr>
      <w:r w:rsidRPr="00D523B5">
        <w:rPr>
          <w:sz w:val="24"/>
          <w:szCs w:val="24"/>
        </w:rPr>
        <w:t xml:space="preserve">Email: </w:t>
      </w:r>
      <w:hyperlink r:id="rId9" w:history="1">
        <w:r w:rsidRPr="00D523B5">
          <w:rPr>
            <w:rStyle w:val="Hyperlink"/>
            <w:rFonts w:cstheme="minorHAnsi"/>
            <w:sz w:val="24"/>
            <w:szCs w:val="24"/>
          </w:rPr>
          <w:t>Onojaefed@cput.ac.za</w:t>
        </w:r>
      </w:hyperlink>
    </w:p>
    <w:p w:rsidR="00FF2879" w:rsidRPr="00D523B5" w:rsidRDefault="00FF2879" w:rsidP="00212953">
      <w:pPr>
        <w:spacing w:after="0"/>
        <w:jc w:val="center"/>
        <w:rPr>
          <w:rFonts w:cstheme="minorHAnsi"/>
          <w:sz w:val="24"/>
          <w:szCs w:val="24"/>
        </w:rPr>
      </w:pPr>
    </w:p>
    <w:p w:rsidR="00FF2879" w:rsidRPr="00D523B5" w:rsidRDefault="00212953" w:rsidP="00576E99">
      <w:pPr>
        <w:spacing w:after="0"/>
        <w:jc w:val="center"/>
        <w:rPr>
          <w:rFonts w:cstheme="minorHAnsi"/>
          <w:sz w:val="24"/>
          <w:szCs w:val="24"/>
        </w:rPr>
      </w:pPr>
      <w:r w:rsidRPr="006E1ABD">
        <w:rPr>
          <w:rFonts w:cstheme="minorHAnsi"/>
          <w:sz w:val="24"/>
          <w:szCs w:val="24"/>
          <w:vertAlign w:val="superscript"/>
        </w:rPr>
        <w:t>3</w:t>
      </w:r>
      <w:r w:rsidR="00FF2879" w:rsidRPr="00D523B5">
        <w:rPr>
          <w:rFonts w:cstheme="minorHAnsi"/>
          <w:sz w:val="24"/>
          <w:szCs w:val="24"/>
        </w:rPr>
        <w:t>Department of Cost and Management Accounting, Cape peninsula University of Technology, Cape Town, South Africa</w:t>
      </w:r>
    </w:p>
    <w:p w:rsidR="00FF2879" w:rsidRPr="00D523B5" w:rsidRDefault="00D523B5" w:rsidP="00576E99">
      <w:pPr>
        <w:spacing w:after="0"/>
        <w:jc w:val="center"/>
        <w:rPr>
          <w:rFonts w:cstheme="minorHAnsi"/>
          <w:sz w:val="24"/>
          <w:szCs w:val="24"/>
        </w:rPr>
      </w:pPr>
      <w:r w:rsidRPr="00D523B5">
        <w:rPr>
          <w:sz w:val="24"/>
          <w:szCs w:val="24"/>
        </w:rPr>
        <w:t xml:space="preserve">Email: </w:t>
      </w:r>
      <w:hyperlink r:id="rId10" w:history="1">
        <w:r w:rsidRPr="00D523B5">
          <w:rPr>
            <w:rStyle w:val="Hyperlink"/>
            <w:rFonts w:cstheme="minorHAnsi"/>
            <w:sz w:val="24"/>
            <w:szCs w:val="24"/>
          </w:rPr>
          <w:t>Obokohl@cput.ac.za</w:t>
        </w:r>
      </w:hyperlink>
    </w:p>
    <w:p w:rsidR="00FF2879" w:rsidRDefault="00FF2879" w:rsidP="00576E99">
      <w:pPr>
        <w:spacing w:after="0"/>
        <w:jc w:val="center"/>
        <w:rPr>
          <w:rFonts w:cstheme="minorHAnsi"/>
        </w:rPr>
      </w:pPr>
    </w:p>
    <w:p w:rsidR="00FF2879" w:rsidRPr="00FF2879" w:rsidRDefault="00212953" w:rsidP="00576E99">
      <w:pPr>
        <w:spacing w:line="240" w:lineRule="auto"/>
        <w:jc w:val="center"/>
        <w:rPr>
          <w:rFonts w:cstheme="minorHAnsi"/>
          <w:sz w:val="24"/>
          <w:szCs w:val="24"/>
          <w:lang w:val="en-GB"/>
        </w:rPr>
      </w:pPr>
      <w:r>
        <w:rPr>
          <w:rFonts w:cstheme="minorHAnsi"/>
          <w:sz w:val="24"/>
          <w:szCs w:val="24"/>
          <w:lang w:val="en-GB"/>
        </w:rPr>
        <w:t xml:space="preserve"> </w:t>
      </w:r>
      <w:r w:rsidRPr="006E1ABD">
        <w:rPr>
          <w:rFonts w:cstheme="minorHAnsi"/>
          <w:sz w:val="24"/>
          <w:szCs w:val="24"/>
          <w:vertAlign w:val="superscript"/>
          <w:lang w:val="en-GB"/>
        </w:rPr>
        <w:t>4</w:t>
      </w:r>
      <w:r w:rsidR="00FF2879" w:rsidRPr="00FF2879">
        <w:rPr>
          <w:rFonts w:cstheme="minorHAnsi"/>
          <w:sz w:val="24"/>
          <w:szCs w:val="24"/>
          <w:lang w:val="en-GB"/>
        </w:rPr>
        <w:t>Department of Industrial Psychology and People Management, School of Management, College of Business &amp; Economics, University of Johannesburg, South Africa,</w:t>
      </w:r>
    </w:p>
    <w:p w:rsidR="00FF2879" w:rsidRPr="00FF2879" w:rsidRDefault="00576E99" w:rsidP="00FF2879">
      <w:pPr>
        <w:spacing w:line="240" w:lineRule="auto"/>
        <w:ind w:left="600"/>
        <w:jc w:val="center"/>
        <w:rPr>
          <w:rFonts w:cstheme="minorHAnsi"/>
          <w:sz w:val="24"/>
          <w:szCs w:val="24"/>
          <w:lang w:val="en-GB"/>
        </w:rPr>
      </w:pPr>
      <w:r>
        <w:t xml:space="preserve">Email: </w:t>
      </w:r>
      <w:hyperlink r:id="rId11" w:history="1">
        <w:r w:rsidRPr="00273380">
          <w:rPr>
            <w:rStyle w:val="Hyperlink"/>
            <w:rFonts w:cstheme="minorHAnsi"/>
            <w:sz w:val="24"/>
            <w:szCs w:val="24"/>
            <w:lang w:val="en-GB"/>
          </w:rPr>
          <w:t>wiukpere@uj.ac.za</w:t>
        </w:r>
      </w:hyperlink>
      <w:r w:rsidR="00FF2879" w:rsidRPr="00FF2879">
        <w:rPr>
          <w:rFonts w:cstheme="minorHAnsi"/>
          <w:sz w:val="24"/>
          <w:szCs w:val="24"/>
          <w:u w:val="single"/>
          <w:lang w:val="en-GB"/>
        </w:rPr>
        <w:t xml:space="preserve"> </w:t>
      </w:r>
    </w:p>
    <w:p w:rsidR="00FF2879" w:rsidRDefault="00FF2879" w:rsidP="00133900">
      <w:pPr>
        <w:spacing w:after="0" w:line="240" w:lineRule="auto"/>
        <w:rPr>
          <w:rFonts w:ascii="Times New Roman" w:hAnsi="Times New Roman" w:cs="Times New Roman"/>
          <w:b/>
          <w:sz w:val="24"/>
          <w:szCs w:val="24"/>
        </w:rPr>
      </w:pPr>
    </w:p>
    <w:p w:rsidR="00763150" w:rsidRDefault="00763150" w:rsidP="00133900">
      <w:pPr>
        <w:spacing w:after="0" w:line="240" w:lineRule="auto"/>
        <w:rPr>
          <w:rFonts w:ascii="Times New Roman" w:hAnsi="Times New Roman" w:cs="Times New Roman"/>
          <w:b/>
          <w:sz w:val="24"/>
          <w:szCs w:val="24"/>
        </w:rPr>
      </w:pPr>
      <w:r w:rsidRPr="00763150">
        <w:rPr>
          <w:rFonts w:ascii="Times New Roman" w:hAnsi="Times New Roman" w:cs="Times New Roman"/>
          <w:b/>
          <w:sz w:val="24"/>
          <w:szCs w:val="24"/>
        </w:rPr>
        <w:t>Abstract</w:t>
      </w:r>
    </w:p>
    <w:p w:rsidR="00133900" w:rsidRDefault="00133900" w:rsidP="00133900">
      <w:pPr>
        <w:spacing w:after="0" w:line="240" w:lineRule="auto"/>
        <w:rPr>
          <w:rFonts w:ascii="Times New Roman" w:hAnsi="Times New Roman" w:cs="Times New Roman"/>
          <w:b/>
          <w:sz w:val="24"/>
          <w:szCs w:val="24"/>
        </w:rPr>
      </w:pPr>
    </w:p>
    <w:p w:rsidR="00B54F33" w:rsidRPr="00576E99" w:rsidRDefault="00B54F33" w:rsidP="00ED2D89">
      <w:pPr>
        <w:spacing w:after="0" w:line="240" w:lineRule="auto"/>
        <w:ind w:firstLine="720"/>
        <w:jc w:val="both"/>
        <w:rPr>
          <w:rFonts w:cstheme="minorHAnsi"/>
          <w:lang w:val="en-ZA"/>
        </w:rPr>
      </w:pPr>
      <w:r w:rsidRPr="00576E99">
        <w:rPr>
          <w:rFonts w:cstheme="minorHAnsi"/>
        </w:rPr>
        <w:t xml:space="preserve">The risk that </w:t>
      </w:r>
      <w:r w:rsidR="004D696A" w:rsidRPr="00576E99">
        <w:rPr>
          <w:rFonts w:cstheme="minorHAnsi"/>
        </w:rPr>
        <w:t xml:space="preserve">a </w:t>
      </w:r>
      <w:r w:rsidRPr="00576E99">
        <w:rPr>
          <w:rFonts w:cstheme="minorHAnsi"/>
        </w:rPr>
        <w:t xml:space="preserve">borrower may not </w:t>
      </w:r>
      <w:r w:rsidR="006A02CE" w:rsidRPr="00576E99">
        <w:rPr>
          <w:rFonts w:cstheme="minorHAnsi"/>
        </w:rPr>
        <w:t xml:space="preserve">fulfil his/her borrowing obligation presents credit owner (lender) </w:t>
      </w:r>
      <w:r w:rsidR="00DC3E4E" w:rsidRPr="00576E99">
        <w:rPr>
          <w:rFonts w:cstheme="minorHAnsi"/>
        </w:rPr>
        <w:t xml:space="preserve">a </w:t>
      </w:r>
      <w:r w:rsidR="006A02CE" w:rsidRPr="00576E99">
        <w:rPr>
          <w:rFonts w:cstheme="minorHAnsi"/>
        </w:rPr>
        <w:t xml:space="preserve">default risk management opportunity to maximize </w:t>
      </w:r>
      <w:r w:rsidR="00D97EEC" w:rsidRPr="00576E99">
        <w:rPr>
          <w:rFonts w:cstheme="minorHAnsi"/>
        </w:rPr>
        <w:t xml:space="preserve">the </w:t>
      </w:r>
      <w:r w:rsidR="006A02CE" w:rsidRPr="00576E99">
        <w:rPr>
          <w:rFonts w:cstheme="minorHAnsi"/>
        </w:rPr>
        <w:t xml:space="preserve">risk-adjusted rate of return and </w:t>
      </w:r>
      <w:r w:rsidR="00DC3E4E" w:rsidRPr="00576E99">
        <w:rPr>
          <w:rFonts w:cstheme="minorHAnsi"/>
        </w:rPr>
        <w:t xml:space="preserve">to </w:t>
      </w:r>
      <w:r w:rsidR="006A02CE" w:rsidRPr="00576E99">
        <w:rPr>
          <w:rFonts w:cstheme="minorHAnsi"/>
        </w:rPr>
        <w:t xml:space="preserve">maintain minimum exposure to default associated cost.  This paper investigated respondents’ perception of </w:t>
      </w:r>
      <w:r w:rsidR="00837B88" w:rsidRPr="00576E99">
        <w:rPr>
          <w:rFonts w:cstheme="minorHAnsi"/>
        </w:rPr>
        <w:t xml:space="preserve">the </w:t>
      </w:r>
      <w:r w:rsidR="006A02CE" w:rsidRPr="00576E99">
        <w:rPr>
          <w:rFonts w:cstheme="minorHAnsi"/>
        </w:rPr>
        <w:t xml:space="preserve">cost of credit default and examines requirements for default risk management </w:t>
      </w:r>
      <w:r w:rsidR="00837B88" w:rsidRPr="00576E99">
        <w:rPr>
          <w:rFonts w:cstheme="minorHAnsi"/>
        </w:rPr>
        <w:t xml:space="preserve">(DRM) </w:t>
      </w:r>
      <w:r w:rsidR="006A02CE" w:rsidRPr="00576E99">
        <w:rPr>
          <w:rFonts w:cstheme="minorHAnsi"/>
        </w:rPr>
        <w:lastRenderedPageBreak/>
        <w:t xml:space="preserve">in the vehicle finance industry in South Africa. </w:t>
      </w:r>
      <w:r w:rsidR="00837B88" w:rsidRPr="00576E99">
        <w:rPr>
          <w:rFonts w:cstheme="minorHAnsi"/>
        </w:rPr>
        <w:t xml:space="preserve">It is noted that with </w:t>
      </w:r>
      <w:r w:rsidR="00D97EEC" w:rsidRPr="00576E99">
        <w:rPr>
          <w:rFonts w:cstheme="minorHAnsi"/>
        </w:rPr>
        <w:t xml:space="preserve">an </w:t>
      </w:r>
      <w:r w:rsidR="00837B88" w:rsidRPr="00576E99">
        <w:rPr>
          <w:rFonts w:cstheme="minorHAnsi"/>
        </w:rPr>
        <w:t>increased level of consumer indebtedness, unstable economy, high unemployment,</w:t>
      </w:r>
      <w:r w:rsidR="00DC3E4E" w:rsidRPr="00576E99">
        <w:rPr>
          <w:rFonts w:cstheme="minorHAnsi"/>
        </w:rPr>
        <w:t xml:space="preserve"> opportunistic risks like health pandemics,</w:t>
      </w:r>
      <w:r w:rsidR="00837B88" w:rsidRPr="00576E99">
        <w:rPr>
          <w:rFonts w:cstheme="minorHAnsi"/>
        </w:rPr>
        <w:t xml:space="preserve"> vehicle financing faces </w:t>
      </w:r>
      <w:r w:rsidR="00D97EEC" w:rsidRPr="00576E99">
        <w:rPr>
          <w:rFonts w:cstheme="minorHAnsi"/>
        </w:rPr>
        <w:t xml:space="preserve">a </w:t>
      </w:r>
      <w:r w:rsidR="00837B88" w:rsidRPr="00576E99">
        <w:rPr>
          <w:rFonts w:cstheme="minorHAnsi"/>
        </w:rPr>
        <w:t xml:space="preserve">higher probability of default from borrowers. </w:t>
      </w:r>
      <w:r w:rsidR="00837B88" w:rsidRPr="00576E99">
        <w:rPr>
          <w:rFonts w:cstheme="minorHAnsi"/>
          <w:lang w:val="en-ZA"/>
        </w:rPr>
        <w:t xml:space="preserve">This </w:t>
      </w:r>
      <w:r w:rsidR="005769D4" w:rsidRPr="00576E99">
        <w:rPr>
          <w:rFonts w:cstheme="minorHAnsi"/>
          <w:lang w:val="en-ZA"/>
        </w:rPr>
        <w:t>descriptive</w:t>
      </w:r>
      <w:r w:rsidR="00837B88" w:rsidRPr="00576E99">
        <w:rPr>
          <w:rFonts w:cstheme="minorHAnsi"/>
          <w:lang w:val="en-ZA"/>
        </w:rPr>
        <w:t xml:space="preserve"> investigation </w:t>
      </w:r>
      <w:r w:rsidR="008E598E" w:rsidRPr="00576E99">
        <w:rPr>
          <w:rFonts w:cstheme="minorHAnsi"/>
          <w:lang w:val="en-ZA"/>
        </w:rPr>
        <w:t>utilised quantitative approach</w:t>
      </w:r>
      <w:r w:rsidR="00D97EEC" w:rsidRPr="00576E99">
        <w:rPr>
          <w:rFonts w:cstheme="minorHAnsi"/>
          <w:lang w:val="en-ZA"/>
        </w:rPr>
        <w:t xml:space="preserve"> </w:t>
      </w:r>
      <w:r w:rsidR="00837B88" w:rsidRPr="00576E99">
        <w:rPr>
          <w:rFonts w:cstheme="minorHAnsi"/>
          <w:lang w:val="en-ZA"/>
        </w:rPr>
        <w:t xml:space="preserve">using </w:t>
      </w:r>
      <w:r w:rsidR="00D97EEC" w:rsidRPr="00576E99">
        <w:rPr>
          <w:rFonts w:cstheme="minorHAnsi"/>
          <w:lang w:val="en-ZA"/>
        </w:rPr>
        <w:t>a</w:t>
      </w:r>
      <w:r w:rsidR="00D97EEC" w:rsidRPr="00576E99">
        <w:rPr>
          <w:rFonts w:cstheme="minorHAnsi"/>
          <w:color w:val="FF0000"/>
          <w:lang w:val="en-ZA"/>
        </w:rPr>
        <w:t xml:space="preserve"> </w:t>
      </w:r>
      <w:r w:rsidR="00837B88" w:rsidRPr="00576E99">
        <w:rPr>
          <w:rFonts w:cstheme="minorHAnsi"/>
          <w:lang w:val="en-ZA"/>
        </w:rPr>
        <w:t>survey method to collect data from 381 purposiv</w:t>
      </w:r>
      <w:r w:rsidR="008E598E" w:rsidRPr="00576E99">
        <w:rPr>
          <w:rFonts w:cstheme="minorHAnsi"/>
          <w:lang w:val="en-ZA"/>
        </w:rPr>
        <w:t>e randomly selected respondents who are vehicle finance customers in S</w:t>
      </w:r>
      <w:r w:rsidR="00E873C5" w:rsidRPr="00576E99">
        <w:rPr>
          <w:rFonts w:cstheme="minorHAnsi"/>
          <w:lang w:val="en-ZA"/>
        </w:rPr>
        <w:t>outh Africa, Cape Town</w:t>
      </w:r>
      <w:r w:rsidR="008E598E" w:rsidRPr="00576E99">
        <w:rPr>
          <w:rFonts w:cstheme="minorHAnsi"/>
          <w:lang w:val="en-ZA"/>
        </w:rPr>
        <w:t xml:space="preserve"> specifically.  Dat</w:t>
      </w:r>
      <w:r w:rsidR="00DC3E4E" w:rsidRPr="00576E99">
        <w:rPr>
          <w:rFonts w:cstheme="minorHAnsi"/>
          <w:lang w:val="en-ZA"/>
        </w:rPr>
        <w:t>a</w:t>
      </w:r>
      <w:r w:rsidR="008E598E" w:rsidRPr="00576E99">
        <w:rPr>
          <w:rFonts w:cstheme="minorHAnsi"/>
          <w:lang w:val="en-ZA"/>
        </w:rPr>
        <w:t xml:space="preserve"> collection took place </w:t>
      </w:r>
      <w:r w:rsidR="00B612CC" w:rsidRPr="00576E99">
        <w:rPr>
          <w:rFonts w:cstheme="minorHAnsi"/>
          <w:lang w:val="en-ZA"/>
        </w:rPr>
        <w:t xml:space="preserve">in the Western Cape </w:t>
      </w:r>
      <w:r w:rsidR="00C404FF" w:rsidRPr="00576E99">
        <w:rPr>
          <w:rFonts w:cstheme="minorHAnsi"/>
          <w:lang w:val="en-ZA"/>
        </w:rPr>
        <w:t>over</w:t>
      </w:r>
      <w:r w:rsidR="00DC3E4E" w:rsidRPr="00576E99">
        <w:rPr>
          <w:rFonts w:cstheme="minorHAnsi"/>
          <w:lang w:val="en-ZA"/>
        </w:rPr>
        <w:t xml:space="preserve"> a</w:t>
      </w:r>
      <w:r w:rsidR="00C404FF" w:rsidRPr="00576E99">
        <w:rPr>
          <w:rFonts w:cstheme="minorHAnsi"/>
          <w:lang w:val="en-ZA"/>
        </w:rPr>
        <w:t xml:space="preserve"> nine</w:t>
      </w:r>
      <w:r w:rsidR="00D97EEC" w:rsidRPr="00576E99">
        <w:rPr>
          <w:rFonts w:cstheme="minorHAnsi"/>
          <w:lang w:val="en-ZA"/>
        </w:rPr>
        <w:t>-</w:t>
      </w:r>
      <w:r w:rsidR="00B612CC" w:rsidRPr="00576E99">
        <w:rPr>
          <w:rFonts w:cstheme="minorHAnsi"/>
          <w:lang w:val="en-ZA"/>
        </w:rPr>
        <w:t xml:space="preserve">month period, utilising personal interview, and emails to administer questionnaires </w:t>
      </w:r>
      <w:r w:rsidR="0049032D" w:rsidRPr="00576E99">
        <w:rPr>
          <w:rFonts w:cstheme="minorHAnsi"/>
          <w:lang w:val="en-ZA"/>
        </w:rPr>
        <w:t xml:space="preserve">to </w:t>
      </w:r>
      <w:r w:rsidR="00B612CC" w:rsidRPr="00576E99">
        <w:rPr>
          <w:rFonts w:cstheme="minorHAnsi"/>
          <w:lang w:val="en-ZA"/>
        </w:rPr>
        <w:t>vehicle finance</w:t>
      </w:r>
      <w:r w:rsidR="00FC6754" w:rsidRPr="00576E99">
        <w:rPr>
          <w:rFonts w:cstheme="minorHAnsi"/>
          <w:lang w:val="en-ZA"/>
        </w:rPr>
        <w:t>s’</w:t>
      </w:r>
      <w:r w:rsidR="00B612CC" w:rsidRPr="00576E99">
        <w:rPr>
          <w:rFonts w:cstheme="minorHAnsi"/>
          <w:lang w:val="en-ZA"/>
        </w:rPr>
        <w:t xml:space="preserve"> customers</w:t>
      </w:r>
      <w:r w:rsidR="00FC6754" w:rsidRPr="00576E99">
        <w:rPr>
          <w:rFonts w:cstheme="minorHAnsi"/>
          <w:lang w:val="en-ZA"/>
        </w:rPr>
        <w:t xml:space="preserve"> as </w:t>
      </w:r>
      <w:r w:rsidR="00B612CC" w:rsidRPr="00576E99">
        <w:rPr>
          <w:rFonts w:cstheme="minorHAnsi"/>
          <w:lang w:val="en-ZA"/>
        </w:rPr>
        <w:t xml:space="preserve">data collection </w:t>
      </w:r>
      <w:r w:rsidR="008E598E" w:rsidRPr="00576E99">
        <w:rPr>
          <w:rFonts w:cstheme="minorHAnsi"/>
          <w:lang w:val="en-ZA"/>
        </w:rPr>
        <w:t>instrument</w:t>
      </w:r>
      <w:r w:rsidR="00DC3E4E" w:rsidRPr="00576E99">
        <w:rPr>
          <w:rFonts w:cstheme="minorHAnsi"/>
          <w:lang w:val="en-ZA"/>
        </w:rPr>
        <w:t>s</w:t>
      </w:r>
      <w:r w:rsidR="00B612CC" w:rsidRPr="00576E99">
        <w:rPr>
          <w:rFonts w:cstheme="minorHAnsi"/>
          <w:lang w:val="en-ZA"/>
        </w:rPr>
        <w:t xml:space="preserve">. Responses </w:t>
      </w:r>
      <w:r w:rsidR="00FC6754" w:rsidRPr="00576E99">
        <w:rPr>
          <w:rFonts w:cstheme="minorHAnsi"/>
          <w:lang w:val="en-ZA"/>
        </w:rPr>
        <w:t xml:space="preserve">received </w:t>
      </w:r>
      <w:r w:rsidR="00B612CC" w:rsidRPr="00576E99">
        <w:rPr>
          <w:rFonts w:cstheme="minorHAnsi"/>
          <w:lang w:val="en-ZA"/>
        </w:rPr>
        <w:t xml:space="preserve">were </w:t>
      </w:r>
      <w:r w:rsidR="00FC6754" w:rsidRPr="00576E99">
        <w:rPr>
          <w:rFonts w:cstheme="minorHAnsi"/>
          <w:lang w:val="en-ZA"/>
        </w:rPr>
        <w:t xml:space="preserve">codified and quantitative data were analysed using the Statistical Packages for </w:t>
      </w:r>
      <w:r w:rsidR="006D5C60" w:rsidRPr="00576E99">
        <w:rPr>
          <w:rFonts w:cstheme="minorHAnsi"/>
          <w:lang w:val="en-ZA"/>
        </w:rPr>
        <w:t>Social Sciences (SPSS version 25</w:t>
      </w:r>
      <w:r w:rsidR="00FC6754" w:rsidRPr="00576E99">
        <w:rPr>
          <w:rFonts w:cstheme="minorHAnsi"/>
          <w:lang w:val="en-ZA"/>
        </w:rPr>
        <w:t xml:space="preserve">) </w:t>
      </w:r>
      <w:r w:rsidR="0006477F" w:rsidRPr="00576E99">
        <w:rPr>
          <w:rFonts w:cstheme="minorHAnsi"/>
          <w:lang w:val="en-ZA"/>
        </w:rPr>
        <w:t xml:space="preserve">The paper found mixed and variable respondents’ perception of the cost of credit default. </w:t>
      </w:r>
      <w:r w:rsidR="00160A7E" w:rsidRPr="00576E99">
        <w:rPr>
          <w:rFonts w:cstheme="minorHAnsi"/>
          <w:lang w:val="en-ZA"/>
        </w:rPr>
        <w:t xml:space="preserve"> </w:t>
      </w:r>
      <w:r w:rsidR="006445FA" w:rsidRPr="00576E99">
        <w:rPr>
          <w:rFonts w:cstheme="minorHAnsi"/>
          <w:lang w:val="en-ZA"/>
        </w:rPr>
        <w:t>In con</w:t>
      </w:r>
      <w:r w:rsidR="004D696A" w:rsidRPr="00576E99">
        <w:rPr>
          <w:rFonts w:cstheme="minorHAnsi"/>
          <w:lang w:val="en-ZA"/>
        </w:rPr>
        <w:t>clusion, it is perceived that</w:t>
      </w:r>
      <w:r w:rsidR="006445FA" w:rsidRPr="00576E99">
        <w:rPr>
          <w:rFonts w:cstheme="minorHAnsi"/>
          <w:lang w:val="en-ZA"/>
        </w:rPr>
        <w:t xml:space="preserve"> South Africa </w:t>
      </w:r>
      <w:r w:rsidR="00DC3E4E" w:rsidRPr="00576E99">
        <w:rPr>
          <w:rFonts w:cstheme="minorHAnsi"/>
          <w:lang w:val="en-ZA"/>
        </w:rPr>
        <w:t xml:space="preserve">debt </w:t>
      </w:r>
      <w:r w:rsidR="006445FA" w:rsidRPr="00576E99">
        <w:rPr>
          <w:rFonts w:cstheme="minorHAnsi"/>
          <w:lang w:val="en-ZA"/>
        </w:rPr>
        <w:t xml:space="preserve">would become more costly with credit default.  </w:t>
      </w:r>
      <w:r w:rsidR="0061321C" w:rsidRPr="00576E99">
        <w:rPr>
          <w:rFonts w:cstheme="minorHAnsi"/>
          <w:lang w:val="en-ZA"/>
        </w:rPr>
        <w:t>It can be recommended that a</w:t>
      </w:r>
      <w:r w:rsidR="006445FA" w:rsidRPr="00576E99">
        <w:rPr>
          <w:rFonts w:cstheme="minorHAnsi"/>
          <w:lang w:val="en-ZA"/>
        </w:rPr>
        <w:t xml:space="preserve"> default risk management intervention be applied to </w:t>
      </w:r>
      <w:r w:rsidR="0049032D" w:rsidRPr="00576E99">
        <w:rPr>
          <w:rFonts w:cstheme="minorHAnsi"/>
          <w:lang w:val="en-ZA"/>
        </w:rPr>
        <w:t xml:space="preserve">manage </w:t>
      </w:r>
      <w:r w:rsidR="006445FA" w:rsidRPr="00576E99">
        <w:rPr>
          <w:rFonts w:cstheme="minorHAnsi"/>
          <w:lang w:val="en-ZA"/>
        </w:rPr>
        <w:t>credit default</w:t>
      </w:r>
      <w:r w:rsidR="0061321C" w:rsidRPr="00576E99">
        <w:rPr>
          <w:rFonts w:cstheme="minorHAnsi"/>
          <w:lang w:val="en-ZA"/>
        </w:rPr>
        <w:t xml:space="preserve"> </w:t>
      </w:r>
      <w:r w:rsidR="00B86824" w:rsidRPr="00576E99">
        <w:rPr>
          <w:rFonts w:cstheme="minorHAnsi"/>
          <w:lang w:val="en-ZA"/>
        </w:rPr>
        <w:t>r</w:t>
      </w:r>
      <w:r w:rsidR="0049032D" w:rsidRPr="00576E99">
        <w:rPr>
          <w:rFonts w:cstheme="minorHAnsi"/>
          <w:lang w:val="en-ZA"/>
        </w:rPr>
        <w:t xml:space="preserve">isk </w:t>
      </w:r>
      <w:r w:rsidR="0061321C" w:rsidRPr="00576E99">
        <w:rPr>
          <w:rFonts w:cstheme="minorHAnsi"/>
          <w:lang w:val="en-ZA"/>
        </w:rPr>
        <w:t xml:space="preserve">within the context of </w:t>
      </w:r>
      <w:r w:rsidR="00D97EEC" w:rsidRPr="00576E99">
        <w:rPr>
          <w:rFonts w:cstheme="minorHAnsi"/>
          <w:lang w:val="en-ZA"/>
        </w:rPr>
        <w:t xml:space="preserve">the </w:t>
      </w:r>
      <w:r w:rsidR="0061321C" w:rsidRPr="00576E99">
        <w:rPr>
          <w:rFonts w:cstheme="minorHAnsi"/>
          <w:lang w:val="en-ZA"/>
        </w:rPr>
        <w:t xml:space="preserve">unified credit assessment policy </w:t>
      </w:r>
      <w:r w:rsidR="0049032D" w:rsidRPr="00576E99">
        <w:rPr>
          <w:rFonts w:cstheme="minorHAnsi"/>
          <w:lang w:val="en-ZA"/>
        </w:rPr>
        <w:t>in</w:t>
      </w:r>
      <w:r w:rsidR="0061321C" w:rsidRPr="00576E99">
        <w:rPr>
          <w:rFonts w:cstheme="minorHAnsi"/>
          <w:lang w:val="en-ZA"/>
        </w:rPr>
        <w:t xml:space="preserve"> South Africa. </w:t>
      </w:r>
      <w:r w:rsidR="006445FA" w:rsidRPr="00576E99">
        <w:rPr>
          <w:rFonts w:cstheme="minorHAnsi"/>
          <w:lang w:val="en-ZA"/>
        </w:rPr>
        <w:t xml:space="preserve"> </w:t>
      </w:r>
    </w:p>
    <w:p w:rsidR="00576E99" w:rsidRDefault="00576E99" w:rsidP="00ED2D89">
      <w:pPr>
        <w:spacing w:line="240" w:lineRule="auto"/>
        <w:rPr>
          <w:rFonts w:ascii="Times New Roman" w:hAnsi="Times New Roman" w:cs="Times New Roman"/>
          <w:b/>
        </w:rPr>
      </w:pPr>
    </w:p>
    <w:p w:rsidR="007F03E4" w:rsidRDefault="007F03E4" w:rsidP="00ED2D89">
      <w:pPr>
        <w:spacing w:after="0" w:line="240" w:lineRule="auto"/>
        <w:rPr>
          <w:rFonts w:ascii="Times New Roman" w:hAnsi="Times New Roman" w:cs="Times New Roman"/>
        </w:rPr>
      </w:pPr>
      <w:r w:rsidRPr="004D696A">
        <w:rPr>
          <w:rFonts w:ascii="Times New Roman" w:hAnsi="Times New Roman" w:cs="Times New Roman"/>
          <w:b/>
        </w:rPr>
        <w:t>Keywords:</w:t>
      </w:r>
      <w:r w:rsidRPr="009D3C27">
        <w:rPr>
          <w:rFonts w:ascii="Times New Roman" w:hAnsi="Times New Roman" w:cs="Times New Roman"/>
        </w:rPr>
        <w:t xml:space="preserve"> Finance cost, customers, financial institutions, </w:t>
      </w:r>
      <w:r w:rsidR="00B00CDA" w:rsidRPr="009D3C27">
        <w:rPr>
          <w:rFonts w:ascii="Times New Roman" w:hAnsi="Times New Roman" w:cs="Times New Roman"/>
        </w:rPr>
        <w:t>and credit</w:t>
      </w:r>
      <w:r w:rsidR="00366033" w:rsidRPr="009D3C27">
        <w:rPr>
          <w:rFonts w:ascii="Times New Roman" w:hAnsi="Times New Roman" w:cs="Times New Roman"/>
        </w:rPr>
        <w:t xml:space="preserve"> default</w:t>
      </w:r>
      <w:r w:rsidR="006B1BAC" w:rsidRPr="009D3C27">
        <w:rPr>
          <w:rFonts w:ascii="Times New Roman" w:hAnsi="Times New Roman" w:cs="Times New Roman"/>
        </w:rPr>
        <w:t xml:space="preserve"> risk</w:t>
      </w:r>
    </w:p>
    <w:p w:rsidR="00475B5D" w:rsidRDefault="00475B5D" w:rsidP="00ED2D89">
      <w:pPr>
        <w:spacing w:after="0" w:line="240" w:lineRule="auto"/>
        <w:rPr>
          <w:rFonts w:ascii="Times New Roman" w:hAnsi="Times New Roman" w:cs="Times New Roman"/>
          <w:b/>
        </w:rPr>
      </w:pPr>
    </w:p>
    <w:p w:rsidR="00505E15" w:rsidRDefault="00475B5D" w:rsidP="00ED2D89">
      <w:pPr>
        <w:spacing w:after="0" w:line="240" w:lineRule="auto"/>
        <w:rPr>
          <w:rFonts w:ascii="Times New Roman" w:hAnsi="Times New Roman" w:cs="Times New Roman"/>
        </w:rPr>
      </w:pPr>
      <w:r>
        <w:rPr>
          <w:rFonts w:ascii="Times New Roman" w:hAnsi="Times New Roman" w:cs="Times New Roman"/>
          <w:b/>
        </w:rPr>
        <w:t>JEL C</w:t>
      </w:r>
      <w:r w:rsidR="00FF2879" w:rsidRPr="00FF2879">
        <w:rPr>
          <w:rFonts w:ascii="Times New Roman" w:hAnsi="Times New Roman" w:cs="Times New Roman"/>
          <w:b/>
        </w:rPr>
        <w:t xml:space="preserve">ode: </w:t>
      </w:r>
      <w:r w:rsidR="005B0F9E" w:rsidRPr="005B0F9E">
        <w:rPr>
          <w:rFonts w:ascii="Times New Roman" w:hAnsi="Times New Roman" w:cs="Times New Roman"/>
        </w:rPr>
        <w:t>G32</w:t>
      </w:r>
    </w:p>
    <w:p w:rsidR="00ED2D89" w:rsidRDefault="00ED2D89" w:rsidP="00ED2D89">
      <w:pPr>
        <w:spacing w:after="0" w:line="240" w:lineRule="auto"/>
        <w:rPr>
          <w:rFonts w:ascii="Times New Roman" w:hAnsi="Times New Roman" w:cs="Times New Roman"/>
        </w:rPr>
      </w:pPr>
    </w:p>
    <w:p w:rsidR="00E129E0" w:rsidRDefault="00ED2D89" w:rsidP="00E1004C">
      <w:pPr>
        <w:spacing w:after="0" w:line="240" w:lineRule="auto"/>
        <w:rPr>
          <w:rFonts w:ascii="Times New Roman" w:hAnsi="Times New Roman" w:cs="Times New Roman"/>
        </w:rPr>
      </w:pPr>
      <w:r w:rsidRPr="00F96FE5">
        <w:rPr>
          <w:rFonts w:eastAsia="MS Mincho" w:cs="Calibri"/>
          <w:b/>
          <w:bCs/>
          <w:lang w:val="en-GB" w:eastAsia="ar-SA"/>
        </w:rPr>
        <w:t>How to cite:</w:t>
      </w:r>
      <w:r w:rsidRPr="00F96FE5">
        <w:rPr>
          <w:rFonts w:eastAsia="MS Mincho" w:cs="Calibri"/>
          <w:lang w:val="en-GB" w:eastAsia="ar-SA"/>
        </w:rPr>
        <w:t xml:space="preserve"> </w:t>
      </w:r>
      <w:r w:rsidR="00475B5D" w:rsidRPr="006F76F0">
        <w:rPr>
          <w:rFonts w:eastAsia="MS Mincho" w:cs="Calibri"/>
          <w:sz w:val="20"/>
          <w:szCs w:val="20"/>
          <w:shd w:val="clear" w:color="auto" w:fill="FFFFFF"/>
          <w:lang w:val="en-GB" w:eastAsia="ar-SA"/>
        </w:rPr>
        <w:t>Soga, N., Onojaefe, D.P</w:t>
      </w:r>
      <w:r w:rsidR="00E129E0" w:rsidRPr="006F76F0">
        <w:rPr>
          <w:rFonts w:eastAsia="MS Mincho" w:cs="Calibri"/>
          <w:sz w:val="20"/>
          <w:szCs w:val="20"/>
          <w:shd w:val="clear" w:color="auto" w:fill="FFFFFF"/>
          <w:lang w:val="en-GB" w:eastAsia="ar-SA"/>
        </w:rPr>
        <w:t>., Obokoh, L., Ukpere, W.I  (2021).CONSUMERS’ PERCEPTION OF THE COST OF CREDIT DEFAULT IN THE VEHICLE FINANCE INDUSTRY IN SOUTH AFRICA.</w:t>
      </w:r>
      <w:r w:rsidR="00E129E0" w:rsidRPr="006F76F0">
        <w:t xml:space="preserve"> </w:t>
      </w:r>
      <w:r w:rsidR="00E129E0" w:rsidRPr="006F76F0">
        <w:rPr>
          <w:rFonts w:eastAsia="MS Mincho" w:cs="Calibri"/>
          <w:sz w:val="20"/>
          <w:szCs w:val="20"/>
          <w:shd w:val="clear" w:color="auto" w:fill="FFFFFF"/>
          <w:lang w:val="en-GB" w:eastAsia="ar-SA"/>
        </w:rPr>
        <w:t>Journal of Economic Development, Environment and people</w:t>
      </w:r>
      <w:r w:rsidR="00E129E0">
        <w:rPr>
          <w:rFonts w:eastAsia="MS Mincho" w:cs="Calibri"/>
          <w:color w:val="00B050"/>
          <w:sz w:val="20"/>
          <w:szCs w:val="20"/>
          <w:shd w:val="clear" w:color="auto" w:fill="FFFFFF"/>
          <w:lang w:val="en-GB" w:eastAsia="ar-SA"/>
        </w:rPr>
        <w:t xml:space="preserve"> </w:t>
      </w:r>
      <w:r w:rsidR="00E129E0" w:rsidRPr="006F76F0">
        <w:rPr>
          <w:rFonts w:eastAsia="MS Mincho" w:cs="Calibri"/>
          <w:color w:val="FF0000"/>
          <w:sz w:val="20"/>
          <w:szCs w:val="20"/>
          <w:shd w:val="clear" w:color="auto" w:fill="FFFFFF"/>
          <w:lang w:val="en-GB" w:eastAsia="ar-SA"/>
        </w:rPr>
        <w:t>10 (4)…</w:t>
      </w:r>
    </w:p>
    <w:p w:rsidR="00E1004C" w:rsidRDefault="00E1004C" w:rsidP="00E1004C">
      <w:pPr>
        <w:spacing w:after="0" w:line="240" w:lineRule="auto"/>
        <w:rPr>
          <w:rFonts w:ascii="Times New Roman" w:hAnsi="Times New Roman" w:cs="Times New Roman"/>
        </w:rPr>
      </w:pPr>
    </w:p>
    <w:p w:rsidR="00E1004C" w:rsidRPr="00E1004C" w:rsidRDefault="00E1004C" w:rsidP="00E1004C">
      <w:pPr>
        <w:spacing w:after="0" w:line="240" w:lineRule="auto"/>
        <w:rPr>
          <w:rFonts w:ascii="Times New Roman" w:hAnsi="Times New Roman" w:cs="Times New Roman"/>
        </w:rPr>
      </w:pPr>
      <w:bookmarkStart w:id="0" w:name="_GoBack"/>
      <w:bookmarkEnd w:id="0"/>
    </w:p>
    <w:p w:rsidR="007F03E4" w:rsidRPr="00ED2D89" w:rsidRDefault="00ED2D89" w:rsidP="00ED2D89">
      <w:pPr>
        <w:spacing w:line="360" w:lineRule="auto"/>
        <w:rPr>
          <w:rFonts w:cstheme="minorHAnsi"/>
          <w:b/>
          <w:sz w:val="32"/>
          <w:szCs w:val="32"/>
        </w:rPr>
      </w:pPr>
      <w:r>
        <w:rPr>
          <w:rFonts w:cstheme="minorHAnsi"/>
          <w:b/>
          <w:sz w:val="32"/>
          <w:szCs w:val="32"/>
        </w:rPr>
        <w:t>1.</w:t>
      </w:r>
      <w:r w:rsidR="00F77690" w:rsidRPr="00ED2D89">
        <w:rPr>
          <w:rFonts w:cstheme="minorHAnsi"/>
          <w:b/>
          <w:sz w:val="32"/>
          <w:szCs w:val="32"/>
        </w:rPr>
        <w:t>Introduction</w:t>
      </w:r>
    </w:p>
    <w:p w:rsidR="007F03E4" w:rsidRPr="00ED2D89" w:rsidRDefault="004A3412" w:rsidP="00ED2D89">
      <w:pPr>
        <w:spacing w:after="0" w:line="240" w:lineRule="auto"/>
        <w:ind w:firstLine="720"/>
        <w:jc w:val="both"/>
        <w:rPr>
          <w:rFonts w:ascii="Times New Roman" w:hAnsi="Times New Roman" w:cs="Times New Roman"/>
          <w:lang w:val="en-ZA"/>
        </w:rPr>
      </w:pPr>
      <w:r w:rsidRPr="00ED2D89">
        <w:rPr>
          <w:rFonts w:ascii="Times New Roman" w:hAnsi="Times New Roman" w:cs="Times New Roman"/>
          <w:lang w:val="en-ZA"/>
        </w:rPr>
        <w:t>The v</w:t>
      </w:r>
      <w:r w:rsidR="007F03E4" w:rsidRPr="00ED2D89">
        <w:rPr>
          <w:rFonts w:ascii="Times New Roman" w:hAnsi="Times New Roman" w:cs="Times New Roman"/>
          <w:lang w:val="en-ZA"/>
        </w:rPr>
        <w:t>ehicle financ</w:t>
      </w:r>
      <w:r w:rsidRPr="00ED2D89">
        <w:rPr>
          <w:rFonts w:ascii="Times New Roman" w:hAnsi="Times New Roman" w:cs="Times New Roman"/>
          <w:lang w:val="en-ZA"/>
        </w:rPr>
        <w:t>e e</w:t>
      </w:r>
      <w:r w:rsidR="007F03E4" w:rsidRPr="00ED2D89">
        <w:rPr>
          <w:rFonts w:ascii="Times New Roman" w:hAnsi="Times New Roman" w:cs="Times New Roman"/>
          <w:lang w:val="en-ZA"/>
        </w:rPr>
        <w:t>nables the provision of credit finance services to support the financing of vehicle on credit. This paper investigates the</w:t>
      </w:r>
      <w:r w:rsidR="00CD0859" w:rsidRPr="00ED2D89">
        <w:rPr>
          <w:rFonts w:ascii="Times New Roman" w:hAnsi="Times New Roman" w:cs="Times New Roman"/>
          <w:lang w:val="en-ZA"/>
        </w:rPr>
        <w:t xml:space="preserve"> default</w:t>
      </w:r>
      <w:r w:rsidR="006B1BAC" w:rsidRPr="00ED2D89">
        <w:rPr>
          <w:rFonts w:ascii="Times New Roman" w:hAnsi="Times New Roman" w:cs="Times New Roman"/>
          <w:lang w:val="en-ZA"/>
        </w:rPr>
        <w:t xml:space="preserve"> risk</w:t>
      </w:r>
      <w:r w:rsidR="007F03E4" w:rsidRPr="00ED2D89">
        <w:rPr>
          <w:rFonts w:ascii="Times New Roman" w:hAnsi="Times New Roman" w:cs="Times New Roman"/>
          <w:lang w:val="en-ZA"/>
        </w:rPr>
        <w:t xml:space="preserve"> associated with credit financing of motor vehicle in South Africa – to understand potential risk mitigating factors needed to manage the cost of credit default</w:t>
      </w:r>
      <w:r w:rsidR="002A2F1E" w:rsidRPr="00ED2D89">
        <w:rPr>
          <w:rFonts w:ascii="Times New Roman" w:hAnsi="Times New Roman" w:cs="Times New Roman"/>
          <w:lang w:val="en-ZA"/>
        </w:rPr>
        <w:t>ing</w:t>
      </w:r>
      <w:r w:rsidR="007F03E4" w:rsidRPr="00ED2D89">
        <w:rPr>
          <w:rFonts w:ascii="Times New Roman" w:hAnsi="Times New Roman" w:cs="Times New Roman"/>
          <w:lang w:val="en-ZA"/>
        </w:rPr>
        <w:t xml:space="preserve">. With increased household debt, the risk of credit default is at </w:t>
      </w:r>
      <w:r w:rsidR="002A2F1E" w:rsidRPr="00ED2D89">
        <w:rPr>
          <w:rFonts w:ascii="Times New Roman" w:hAnsi="Times New Roman" w:cs="Times New Roman"/>
          <w:lang w:val="en-ZA"/>
        </w:rPr>
        <w:t xml:space="preserve">an </w:t>
      </w:r>
      <w:r w:rsidR="007F03E4" w:rsidRPr="00ED2D89">
        <w:rPr>
          <w:rFonts w:ascii="Times New Roman" w:hAnsi="Times New Roman" w:cs="Times New Roman"/>
          <w:lang w:val="en-ZA"/>
        </w:rPr>
        <w:t>all-time high, requiring a new approach to assess and approve credit vehicle finance application (Schwarz, 2011).</w:t>
      </w:r>
      <w:r w:rsidR="00373E17" w:rsidRPr="00ED2D89">
        <w:rPr>
          <w:rFonts w:ascii="Times New Roman" w:hAnsi="Times New Roman" w:cs="Times New Roman"/>
          <w:lang w:val="en-ZA"/>
        </w:rPr>
        <w:t xml:space="preserve"> </w:t>
      </w:r>
      <w:r w:rsidR="007F03E4" w:rsidRPr="00ED2D89">
        <w:rPr>
          <w:rFonts w:ascii="Times New Roman" w:hAnsi="Times New Roman" w:cs="Times New Roman"/>
          <w:lang w:val="en-ZA"/>
        </w:rPr>
        <w:t xml:space="preserve">It can be argued that </w:t>
      </w:r>
      <w:r w:rsidR="00D97EEC" w:rsidRPr="00ED2D89">
        <w:rPr>
          <w:rFonts w:ascii="Times New Roman" w:hAnsi="Times New Roman" w:cs="Times New Roman"/>
          <w:lang w:val="en-ZA"/>
        </w:rPr>
        <w:t xml:space="preserve">the </w:t>
      </w:r>
      <w:r w:rsidR="007F03E4" w:rsidRPr="00ED2D89">
        <w:rPr>
          <w:rFonts w:ascii="Times New Roman" w:hAnsi="Times New Roman" w:cs="Times New Roman"/>
          <w:lang w:val="en-ZA"/>
        </w:rPr>
        <w:t xml:space="preserve">assessment requirement may need to be varied in the context </w:t>
      </w:r>
      <w:r w:rsidR="002A2F1E" w:rsidRPr="00ED2D89">
        <w:rPr>
          <w:rFonts w:ascii="Times New Roman" w:hAnsi="Times New Roman" w:cs="Times New Roman"/>
          <w:lang w:val="en-ZA"/>
        </w:rPr>
        <w:t xml:space="preserve">of </w:t>
      </w:r>
      <w:r w:rsidR="007F03E4" w:rsidRPr="00ED2D89">
        <w:rPr>
          <w:rFonts w:ascii="Times New Roman" w:hAnsi="Times New Roman" w:cs="Times New Roman"/>
          <w:lang w:val="en-ZA"/>
        </w:rPr>
        <w:t>growing household indebtedness and government regulation as a risk management measure. The varia</w:t>
      </w:r>
      <w:r w:rsidR="00220ABB" w:rsidRPr="00ED2D89">
        <w:rPr>
          <w:rFonts w:ascii="Times New Roman" w:hAnsi="Times New Roman" w:cs="Times New Roman"/>
          <w:lang w:val="en-ZA"/>
        </w:rPr>
        <w:t>tion of credit assessment outcome</w:t>
      </w:r>
      <w:r w:rsidR="007F03E4" w:rsidRPr="00ED2D89">
        <w:rPr>
          <w:rFonts w:ascii="Times New Roman" w:hAnsi="Times New Roman" w:cs="Times New Roman"/>
          <w:lang w:val="en-ZA"/>
        </w:rPr>
        <w:t xml:space="preserve"> of cost management is assumed to be complex and trans-disciplinary requiring different approaches and techniques that involve both quantitative and qualitative methods (Brown &amp; Moles, 2014). </w:t>
      </w:r>
    </w:p>
    <w:p w:rsidR="007F03E4" w:rsidRPr="00ED2D89" w:rsidRDefault="007F03E4" w:rsidP="002E7470">
      <w:pPr>
        <w:spacing w:after="0" w:line="240" w:lineRule="auto"/>
        <w:rPr>
          <w:rFonts w:ascii="Times New Roman" w:hAnsi="Times New Roman" w:cs="Times New Roman"/>
          <w:lang w:val="en-ZA"/>
        </w:rPr>
      </w:pPr>
    </w:p>
    <w:p w:rsidR="005A6821" w:rsidRPr="00ED2D89" w:rsidRDefault="005A6821" w:rsidP="00133900">
      <w:pPr>
        <w:spacing w:after="0" w:line="240" w:lineRule="auto"/>
        <w:ind w:firstLine="720"/>
        <w:jc w:val="both"/>
        <w:rPr>
          <w:rFonts w:ascii="Times New Roman" w:hAnsi="Times New Roman" w:cs="Times New Roman"/>
        </w:rPr>
      </w:pPr>
      <w:r w:rsidRPr="00ED2D89">
        <w:rPr>
          <w:rFonts w:ascii="Times New Roman" w:hAnsi="Times New Roman" w:cs="Times New Roman"/>
        </w:rPr>
        <w:t xml:space="preserve">The assumption that there are costs of credit default creates the need to </w:t>
      </w:r>
      <w:r w:rsidR="002A2F1E" w:rsidRPr="00ED2D89">
        <w:rPr>
          <w:rFonts w:ascii="Times New Roman" w:hAnsi="Times New Roman" w:cs="Times New Roman"/>
        </w:rPr>
        <w:t xml:space="preserve">do </w:t>
      </w:r>
      <w:r w:rsidRPr="00ED2D89">
        <w:rPr>
          <w:rFonts w:ascii="Times New Roman" w:hAnsi="Times New Roman" w:cs="Times New Roman"/>
        </w:rPr>
        <w:t xml:space="preserve">credit checks on potential customers. This credit check </w:t>
      </w:r>
      <w:r w:rsidR="00B54F33" w:rsidRPr="00ED2D89">
        <w:rPr>
          <w:rFonts w:ascii="Times New Roman" w:hAnsi="Times New Roman" w:cs="Times New Roman"/>
        </w:rPr>
        <w:t>e</w:t>
      </w:r>
      <w:r w:rsidRPr="00ED2D89">
        <w:rPr>
          <w:rFonts w:ascii="Times New Roman" w:hAnsi="Times New Roman" w:cs="Times New Roman"/>
        </w:rPr>
        <w:t>nable</w:t>
      </w:r>
      <w:r w:rsidR="007B1F60" w:rsidRPr="00ED2D89">
        <w:rPr>
          <w:rFonts w:ascii="Times New Roman" w:hAnsi="Times New Roman" w:cs="Times New Roman"/>
        </w:rPr>
        <w:t>s</w:t>
      </w:r>
      <w:r w:rsidRPr="00ED2D89">
        <w:rPr>
          <w:rFonts w:ascii="Times New Roman" w:hAnsi="Times New Roman" w:cs="Times New Roman"/>
        </w:rPr>
        <w:t xml:space="preserve"> the estimation of probability of credit default by customers. The credit check is done to minimize the risk associated with default and </w:t>
      </w:r>
      <w:r w:rsidR="007B1F60" w:rsidRPr="00ED2D89">
        <w:rPr>
          <w:rFonts w:ascii="Times New Roman" w:hAnsi="Times New Roman" w:cs="Times New Roman"/>
        </w:rPr>
        <w:t xml:space="preserve">to </w:t>
      </w:r>
      <w:r w:rsidRPr="00ED2D89">
        <w:rPr>
          <w:rFonts w:ascii="Times New Roman" w:hAnsi="Times New Roman" w:cs="Times New Roman"/>
        </w:rPr>
        <w:t xml:space="preserve">maximize </w:t>
      </w:r>
      <w:r w:rsidR="00D97EEC" w:rsidRPr="00ED2D89">
        <w:rPr>
          <w:rFonts w:ascii="Times New Roman" w:hAnsi="Times New Roman" w:cs="Times New Roman"/>
          <w:lang w:val="en-ZA"/>
        </w:rPr>
        <w:t>the</w:t>
      </w:r>
      <w:r w:rsidR="00D97EEC" w:rsidRPr="00ED2D89">
        <w:rPr>
          <w:rFonts w:ascii="Times New Roman" w:hAnsi="Times New Roman" w:cs="Times New Roman"/>
        </w:rPr>
        <w:t xml:space="preserve"> </w:t>
      </w:r>
      <w:r w:rsidRPr="00ED2D89">
        <w:rPr>
          <w:rFonts w:ascii="Times New Roman" w:hAnsi="Times New Roman" w:cs="Times New Roman"/>
        </w:rPr>
        <w:t xml:space="preserve">benefit of credit </w:t>
      </w:r>
      <w:r w:rsidRPr="00ED2D89">
        <w:rPr>
          <w:rFonts w:ascii="Times New Roman" w:hAnsi="Times New Roman" w:cs="Times New Roman"/>
        </w:rPr>
        <w:lastRenderedPageBreak/>
        <w:t xml:space="preserve">financing. Despite the credit checks, it has been observed that customers default in their instalment resulting in the repossession of their vehicles by the financial institution. </w:t>
      </w:r>
    </w:p>
    <w:p w:rsidR="005A6821" w:rsidRPr="00ED2D89" w:rsidRDefault="005A6821" w:rsidP="002E7470">
      <w:pPr>
        <w:spacing w:after="0" w:line="240" w:lineRule="auto"/>
        <w:rPr>
          <w:rFonts w:ascii="Times New Roman" w:hAnsi="Times New Roman" w:cs="Times New Roman"/>
          <w:lang w:val="en-ZA"/>
        </w:rPr>
      </w:pPr>
    </w:p>
    <w:p w:rsidR="007F03E4" w:rsidRPr="00ED2D89" w:rsidRDefault="007F03E4" w:rsidP="00133900">
      <w:pPr>
        <w:spacing w:after="0" w:line="240" w:lineRule="auto"/>
        <w:ind w:firstLine="720"/>
        <w:jc w:val="both"/>
        <w:rPr>
          <w:rFonts w:ascii="Times New Roman" w:hAnsi="Times New Roman" w:cs="Times New Roman"/>
        </w:rPr>
      </w:pPr>
      <w:r w:rsidRPr="00ED2D89">
        <w:rPr>
          <w:rFonts w:ascii="Times New Roman" w:hAnsi="Times New Roman" w:cs="Times New Roman"/>
        </w:rPr>
        <w:t>The understanding of the cost of credit default in the vehicle finance sector is</w:t>
      </w:r>
      <w:r w:rsidR="005D2F56" w:rsidRPr="00ED2D89">
        <w:rPr>
          <w:rFonts w:ascii="Times New Roman" w:hAnsi="Times New Roman" w:cs="Times New Roman"/>
        </w:rPr>
        <w:t xml:space="preserve"> a</w:t>
      </w:r>
      <w:r w:rsidRPr="00ED2D89">
        <w:rPr>
          <w:rFonts w:ascii="Times New Roman" w:hAnsi="Times New Roman" w:cs="Times New Roman"/>
        </w:rPr>
        <w:t xml:space="preserve"> step toward</w:t>
      </w:r>
      <w:r w:rsidR="00F5279B" w:rsidRPr="00ED2D89">
        <w:rPr>
          <w:rFonts w:ascii="Times New Roman" w:hAnsi="Times New Roman" w:cs="Times New Roman"/>
        </w:rPr>
        <w:t>s</w:t>
      </w:r>
      <w:r w:rsidRPr="00ED2D89">
        <w:rPr>
          <w:rFonts w:ascii="Times New Roman" w:hAnsi="Times New Roman" w:cs="Times New Roman"/>
        </w:rPr>
        <w:t xml:space="preserve"> default risk identification and management: an important aspect of risk management success. </w:t>
      </w:r>
      <w:r w:rsidR="005D2F56" w:rsidRPr="00ED2D89">
        <w:rPr>
          <w:rFonts w:ascii="Times New Roman" w:hAnsi="Times New Roman" w:cs="Times New Roman"/>
        </w:rPr>
        <w:t xml:space="preserve"> </w:t>
      </w:r>
      <w:r w:rsidRPr="00ED2D89">
        <w:rPr>
          <w:rFonts w:ascii="Times New Roman" w:hAnsi="Times New Roman" w:cs="Times New Roman"/>
        </w:rPr>
        <w:t xml:space="preserve">Credit </w:t>
      </w:r>
      <w:r w:rsidR="007B1F60" w:rsidRPr="00ED2D89">
        <w:rPr>
          <w:rFonts w:ascii="Times New Roman" w:hAnsi="Times New Roman" w:cs="Times New Roman"/>
        </w:rPr>
        <w:t xml:space="preserve">has </w:t>
      </w:r>
      <w:r w:rsidRPr="00ED2D89">
        <w:rPr>
          <w:rFonts w:ascii="Times New Roman" w:hAnsi="Times New Roman" w:cs="Times New Roman"/>
        </w:rPr>
        <w:t xml:space="preserve">costs </w:t>
      </w:r>
      <w:r w:rsidR="007B1F60" w:rsidRPr="00ED2D89">
        <w:rPr>
          <w:rFonts w:ascii="Times New Roman" w:hAnsi="Times New Roman" w:cs="Times New Roman"/>
        </w:rPr>
        <w:t xml:space="preserve">on </w:t>
      </w:r>
      <w:r w:rsidR="009D3C27" w:rsidRPr="00ED2D89">
        <w:rPr>
          <w:rFonts w:ascii="Times New Roman" w:hAnsi="Times New Roman" w:cs="Times New Roman"/>
        </w:rPr>
        <w:t>credit,</w:t>
      </w:r>
      <w:r w:rsidRPr="00ED2D89">
        <w:rPr>
          <w:rFonts w:ascii="Times New Roman" w:hAnsi="Times New Roman" w:cs="Times New Roman"/>
        </w:rPr>
        <w:t xml:space="preserve"> and it is risky as some of the customers may not be able to repay their vehicle finance obligations. Even when customers’ probability of default has been assessed upfront and credit checks performed</w:t>
      </w:r>
      <w:r w:rsidR="00D661B7" w:rsidRPr="00ED2D89">
        <w:rPr>
          <w:rFonts w:ascii="Times New Roman" w:hAnsi="Times New Roman" w:cs="Times New Roman"/>
        </w:rPr>
        <w:t xml:space="preserve"> positively</w:t>
      </w:r>
      <w:r w:rsidRPr="00ED2D89">
        <w:rPr>
          <w:rFonts w:ascii="Times New Roman" w:hAnsi="Times New Roman" w:cs="Times New Roman"/>
        </w:rPr>
        <w:t xml:space="preserve">, some customers still default. The estimation of the cost of credit default indicates the likelihood of loss arising from credit financing. The cost of default is an important component of cost of banking operations as it offers an understanding of different behaviours of default rates and institution’s financial position. Customers may pass the screening process prior to the grating of vehicle finance </w:t>
      </w:r>
      <w:r w:rsidR="00CD0859" w:rsidRPr="00ED2D89">
        <w:rPr>
          <w:rFonts w:ascii="Times New Roman" w:hAnsi="Times New Roman" w:cs="Times New Roman"/>
        </w:rPr>
        <w:t>and yet they end up defaulting</w:t>
      </w:r>
      <w:r w:rsidR="00D661B7" w:rsidRPr="00ED2D89">
        <w:rPr>
          <w:rFonts w:ascii="Times New Roman" w:hAnsi="Times New Roman" w:cs="Times New Roman"/>
        </w:rPr>
        <w:t>, due to bad financial management or unforeseen circumstances</w:t>
      </w:r>
      <w:r w:rsidR="00CD0859" w:rsidRPr="00ED2D89">
        <w:rPr>
          <w:rFonts w:ascii="Times New Roman" w:hAnsi="Times New Roman" w:cs="Times New Roman"/>
        </w:rPr>
        <w:t>.</w:t>
      </w:r>
      <w:r w:rsidR="00D62FF5" w:rsidRPr="00ED2D89">
        <w:rPr>
          <w:rFonts w:ascii="Times New Roman" w:hAnsi="Times New Roman" w:cs="Times New Roman"/>
        </w:rPr>
        <w:t xml:space="preserve"> This study focuses on the cost implications of credit default on customers and the financial institution.</w:t>
      </w:r>
    </w:p>
    <w:p w:rsidR="007435D3" w:rsidRDefault="007435D3" w:rsidP="007435D3">
      <w:pPr>
        <w:spacing w:after="0" w:line="360" w:lineRule="auto"/>
        <w:jc w:val="both"/>
        <w:rPr>
          <w:rFonts w:ascii="Times New Roman" w:hAnsi="Times New Roman" w:cs="Times New Roman"/>
          <w:b/>
        </w:rPr>
      </w:pPr>
    </w:p>
    <w:p w:rsidR="00780218" w:rsidRPr="00780218" w:rsidRDefault="00780218" w:rsidP="007435D3">
      <w:pPr>
        <w:spacing w:after="0" w:line="360" w:lineRule="auto"/>
        <w:jc w:val="both"/>
        <w:rPr>
          <w:rFonts w:cs="Times New Roman"/>
          <w:b/>
          <w:sz w:val="24"/>
          <w:szCs w:val="24"/>
        </w:rPr>
      </w:pPr>
      <w:r w:rsidRPr="00780218">
        <w:rPr>
          <w:rFonts w:cs="Times New Roman"/>
          <w:b/>
          <w:sz w:val="24"/>
          <w:szCs w:val="24"/>
        </w:rPr>
        <w:t xml:space="preserve">1.1 Scope of the study </w:t>
      </w:r>
    </w:p>
    <w:p w:rsidR="00780218" w:rsidRDefault="00780218" w:rsidP="008A7F7F">
      <w:pPr>
        <w:spacing w:after="0" w:line="240" w:lineRule="auto"/>
        <w:ind w:firstLine="720"/>
        <w:jc w:val="both"/>
        <w:rPr>
          <w:rFonts w:ascii="Times New Roman" w:hAnsi="Times New Roman" w:cs="Times New Roman"/>
        </w:rPr>
      </w:pPr>
      <w:r w:rsidRPr="00780218">
        <w:rPr>
          <w:rFonts w:ascii="Times New Roman" w:hAnsi="Times New Roman" w:cs="Times New Roman"/>
        </w:rPr>
        <w:t xml:space="preserve">The </w:t>
      </w:r>
      <w:r w:rsidR="00AF309C">
        <w:rPr>
          <w:rFonts w:ascii="Times New Roman" w:hAnsi="Times New Roman" w:cs="Times New Roman"/>
        </w:rPr>
        <w:t>scope of the</w:t>
      </w:r>
      <w:r w:rsidRPr="00780218">
        <w:rPr>
          <w:rFonts w:ascii="Times New Roman" w:hAnsi="Times New Roman" w:cs="Times New Roman"/>
        </w:rPr>
        <w:t xml:space="preserve"> st</w:t>
      </w:r>
      <w:r w:rsidR="00895B58">
        <w:rPr>
          <w:rFonts w:ascii="Times New Roman" w:hAnsi="Times New Roman" w:cs="Times New Roman"/>
        </w:rPr>
        <w:t xml:space="preserve">udy is the extent to which </w:t>
      </w:r>
      <w:r w:rsidRPr="00780218">
        <w:rPr>
          <w:rFonts w:ascii="Times New Roman" w:hAnsi="Times New Roman" w:cs="Times New Roman"/>
        </w:rPr>
        <w:t xml:space="preserve">the </w:t>
      </w:r>
      <w:r w:rsidR="00895B58">
        <w:rPr>
          <w:rFonts w:ascii="Times New Roman" w:hAnsi="Times New Roman" w:cs="Times New Roman"/>
        </w:rPr>
        <w:t xml:space="preserve">actual cost </w:t>
      </w:r>
      <w:r w:rsidRPr="00780218">
        <w:rPr>
          <w:rFonts w:ascii="Times New Roman" w:hAnsi="Times New Roman" w:cs="Times New Roman"/>
        </w:rPr>
        <w:t xml:space="preserve">of credit default </w:t>
      </w:r>
      <w:r w:rsidR="00895B58">
        <w:rPr>
          <w:rFonts w:ascii="Times New Roman" w:hAnsi="Times New Roman" w:cs="Times New Roman"/>
        </w:rPr>
        <w:t xml:space="preserve">is evaluated through an examination of customers’ perception. </w:t>
      </w:r>
      <w:r w:rsidR="00133900">
        <w:rPr>
          <w:rFonts w:ascii="Times New Roman" w:hAnsi="Times New Roman" w:cs="Times New Roman"/>
        </w:rPr>
        <w:t xml:space="preserve">The evaluation covers respondents </w:t>
      </w:r>
      <w:r w:rsidR="0010063C">
        <w:rPr>
          <w:rFonts w:ascii="Times New Roman" w:hAnsi="Times New Roman" w:cs="Times New Roman"/>
        </w:rPr>
        <w:t xml:space="preserve">on default list of </w:t>
      </w:r>
      <w:r w:rsidR="00133900">
        <w:rPr>
          <w:rFonts w:ascii="Times New Roman" w:hAnsi="Times New Roman" w:cs="Times New Roman"/>
        </w:rPr>
        <w:t>vehicle financed by financial institution</w:t>
      </w:r>
      <w:r w:rsidR="0010063C">
        <w:rPr>
          <w:rFonts w:ascii="Times New Roman" w:hAnsi="Times New Roman" w:cs="Times New Roman"/>
        </w:rPr>
        <w:t xml:space="preserve">. </w:t>
      </w:r>
      <w:r w:rsidR="00133900">
        <w:rPr>
          <w:rFonts w:ascii="Times New Roman" w:hAnsi="Times New Roman" w:cs="Times New Roman"/>
        </w:rPr>
        <w:t xml:space="preserve"> </w:t>
      </w:r>
      <w:r w:rsidR="008A7F7F" w:rsidRPr="00ED2D89">
        <w:rPr>
          <w:rFonts w:ascii="Times New Roman" w:hAnsi="Times New Roman" w:cs="Times New Roman"/>
        </w:rPr>
        <w:t xml:space="preserve">The </w:t>
      </w:r>
      <w:r w:rsidR="008A7F7F">
        <w:rPr>
          <w:rFonts w:ascii="Times New Roman" w:hAnsi="Times New Roman" w:cs="Times New Roman"/>
        </w:rPr>
        <w:t xml:space="preserve"> </w:t>
      </w:r>
      <w:r w:rsidR="008A7F7F" w:rsidRPr="00ED2D89">
        <w:rPr>
          <w:rFonts w:ascii="Times New Roman" w:hAnsi="Times New Roman" w:cs="Times New Roman"/>
        </w:rPr>
        <w:t xml:space="preserve">costs of credit default </w:t>
      </w:r>
      <w:r w:rsidR="008A7F7F">
        <w:rPr>
          <w:rFonts w:ascii="Times New Roman" w:hAnsi="Times New Roman" w:cs="Times New Roman"/>
        </w:rPr>
        <w:t xml:space="preserve">is understook differently by customers and banks. The difference in understanding </w:t>
      </w:r>
      <w:r w:rsidR="008A7F7F" w:rsidRPr="00ED2D89">
        <w:rPr>
          <w:rFonts w:ascii="Times New Roman" w:hAnsi="Times New Roman" w:cs="Times New Roman"/>
        </w:rPr>
        <w:t>creates the need to do credit checks on potential customers</w:t>
      </w:r>
      <w:r w:rsidR="008A7F7F">
        <w:rPr>
          <w:rFonts w:ascii="Times New Roman" w:hAnsi="Times New Roman" w:cs="Times New Roman"/>
        </w:rPr>
        <w:t xml:space="preserve"> to assess the pr</w:t>
      </w:r>
      <w:r w:rsidR="008A7F7F" w:rsidRPr="00ED2D89">
        <w:rPr>
          <w:rFonts w:ascii="Times New Roman" w:hAnsi="Times New Roman" w:cs="Times New Roman"/>
        </w:rPr>
        <w:t xml:space="preserve">obability of credit default by customers. The credit check is done to minimize the risk associated with default and to maximize </w:t>
      </w:r>
      <w:r w:rsidR="008A7F7F" w:rsidRPr="00ED2D89">
        <w:rPr>
          <w:rFonts w:ascii="Times New Roman" w:hAnsi="Times New Roman" w:cs="Times New Roman"/>
          <w:lang w:val="en-ZA"/>
        </w:rPr>
        <w:t>the</w:t>
      </w:r>
      <w:r w:rsidR="008A7F7F" w:rsidRPr="00ED2D89">
        <w:rPr>
          <w:rFonts w:ascii="Times New Roman" w:hAnsi="Times New Roman" w:cs="Times New Roman"/>
        </w:rPr>
        <w:t xml:space="preserve"> benefit of credit financing. </w:t>
      </w:r>
      <w:r w:rsidR="008A7F7F">
        <w:rPr>
          <w:rFonts w:ascii="Times New Roman" w:hAnsi="Times New Roman" w:cs="Times New Roman"/>
        </w:rPr>
        <w:t>Here attention is giving to c</w:t>
      </w:r>
      <w:r w:rsidR="00133900">
        <w:rPr>
          <w:rFonts w:ascii="Times New Roman" w:hAnsi="Times New Roman" w:cs="Times New Roman"/>
        </w:rPr>
        <w:t>ustomers’ perception of credit default</w:t>
      </w:r>
      <w:r w:rsidRPr="00780218">
        <w:rPr>
          <w:rFonts w:ascii="Times New Roman" w:hAnsi="Times New Roman" w:cs="Times New Roman"/>
        </w:rPr>
        <w:t xml:space="preserve">. </w:t>
      </w:r>
    </w:p>
    <w:p w:rsidR="008A7F7F" w:rsidRPr="00780218" w:rsidRDefault="008A7F7F" w:rsidP="008A7F7F">
      <w:pPr>
        <w:spacing w:after="0" w:line="240" w:lineRule="auto"/>
        <w:ind w:firstLine="720"/>
        <w:jc w:val="both"/>
        <w:rPr>
          <w:rFonts w:ascii="Times New Roman" w:hAnsi="Times New Roman" w:cs="Times New Roman"/>
        </w:rPr>
      </w:pPr>
    </w:p>
    <w:p w:rsidR="009325E1" w:rsidRPr="003975AD" w:rsidRDefault="00780218" w:rsidP="007435D3">
      <w:pPr>
        <w:spacing w:after="0" w:line="360" w:lineRule="auto"/>
        <w:jc w:val="both"/>
        <w:rPr>
          <w:rFonts w:cs="Times New Roman"/>
          <w:b/>
          <w:sz w:val="32"/>
          <w:szCs w:val="32"/>
        </w:rPr>
      </w:pPr>
      <w:r w:rsidRPr="003975AD">
        <w:rPr>
          <w:rFonts w:cs="Times New Roman"/>
          <w:b/>
          <w:sz w:val="32"/>
          <w:szCs w:val="32"/>
        </w:rPr>
        <w:t>2. The o</w:t>
      </w:r>
      <w:r w:rsidR="009325E1" w:rsidRPr="003975AD">
        <w:rPr>
          <w:rFonts w:cs="Times New Roman"/>
          <w:b/>
          <w:sz w:val="32"/>
          <w:szCs w:val="32"/>
        </w:rPr>
        <w:t>bjective of the study</w:t>
      </w:r>
    </w:p>
    <w:p w:rsidR="00B12EE4" w:rsidRDefault="00B12EE4" w:rsidP="00874FD0">
      <w:pPr>
        <w:spacing w:after="0" w:line="240" w:lineRule="auto"/>
        <w:ind w:firstLine="720"/>
        <w:jc w:val="both"/>
        <w:rPr>
          <w:rFonts w:ascii="Times New Roman" w:hAnsi="Times New Roman" w:cs="Times New Roman"/>
        </w:rPr>
      </w:pPr>
      <w:r>
        <w:rPr>
          <w:rFonts w:ascii="Times New Roman" w:hAnsi="Times New Roman" w:cs="Times New Roman"/>
        </w:rPr>
        <w:t>The main objective of this study is to examine customer perception of credit default using the unified credit risk policy to understand customers understanding the cost of default . The study has the following as sub-objective are to:</w:t>
      </w:r>
    </w:p>
    <w:p w:rsidR="009325E1" w:rsidRPr="009325E1" w:rsidRDefault="00B12EE4" w:rsidP="008A7F7F">
      <w:pPr>
        <w:spacing w:after="0" w:line="240" w:lineRule="auto"/>
        <w:jc w:val="both"/>
        <w:rPr>
          <w:rFonts w:ascii="Times New Roman" w:hAnsi="Times New Roman" w:cs="Times New Roman"/>
        </w:rPr>
      </w:pPr>
      <w:r>
        <w:rPr>
          <w:rFonts w:ascii="Times New Roman" w:hAnsi="Times New Roman" w:cs="Times New Roman"/>
        </w:rPr>
        <w:t xml:space="preserve">(1) </w:t>
      </w:r>
      <w:r w:rsidR="00874FD0">
        <w:rPr>
          <w:rFonts w:ascii="Times New Roman" w:hAnsi="Times New Roman" w:cs="Times New Roman"/>
        </w:rPr>
        <w:t>U</w:t>
      </w:r>
      <w:r>
        <w:rPr>
          <w:rFonts w:ascii="Times New Roman" w:hAnsi="Times New Roman" w:cs="Times New Roman"/>
        </w:rPr>
        <w:t>nderstand the risk associate with the application of credit assessemt tool and</w:t>
      </w:r>
    </w:p>
    <w:p w:rsidR="009325E1" w:rsidRPr="00B12EE4" w:rsidRDefault="00B12EE4" w:rsidP="00B12EE4">
      <w:pPr>
        <w:spacing w:after="0" w:line="240" w:lineRule="auto"/>
        <w:jc w:val="both"/>
        <w:rPr>
          <w:rFonts w:ascii="Times New Roman" w:hAnsi="Times New Roman" w:cs="Times New Roman"/>
        </w:rPr>
      </w:pPr>
      <w:r>
        <w:rPr>
          <w:rFonts w:ascii="Times New Roman" w:hAnsi="Times New Roman" w:cs="Times New Roman"/>
        </w:rPr>
        <w:t>(2)</w:t>
      </w:r>
      <w:r w:rsidR="009325E1" w:rsidRPr="00B12EE4">
        <w:rPr>
          <w:rFonts w:ascii="Times New Roman" w:hAnsi="Times New Roman" w:cs="Times New Roman"/>
        </w:rPr>
        <w:t xml:space="preserve"> </w:t>
      </w:r>
      <w:r w:rsidR="00874FD0">
        <w:rPr>
          <w:rFonts w:ascii="Times New Roman" w:hAnsi="Times New Roman" w:cs="Times New Roman"/>
        </w:rPr>
        <w:t>A</w:t>
      </w:r>
      <w:r w:rsidR="009325E1" w:rsidRPr="00B12EE4">
        <w:rPr>
          <w:rFonts w:ascii="Times New Roman" w:hAnsi="Times New Roman" w:cs="Times New Roman"/>
        </w:rPr>
        <w:t xml:space="preserve">scertain </w:t>
      </w:r>
      <w:r w:rsidRPr="00B12EE4">
        <w:rPr>
          <w:rFonts w:ascii="Times New Roman" w:hAnsi="Times New Roman" w:cs="Times New Roman"/>
        </w:rPr>
        <w:t xml:space="preserve">through customer perceive risk of default if the utilization </w:t>
      </w:r>
      <w:r w:rsidR="009325E1" w:rsidRPr="00B12EE4">
        <w:rPr>
          <w:rFonts w:ascii="Times New Roman" w:hAnsi="Times New Roman" w:cs="Times New Roman"/>
        </w:rPr>
        <w:t xml:space="preserve">predictor variables </w:t>
      </w:r>
      <w:r w:rsidRPr="00B12EE4">
        <w:rPr>
          <w:rFonts w:ascii="Times New Roman" w:hAnsi="Times New Roman" w:cs="Times New Roman"/>
        </w:rPr>
        <w:t xml:space="preserve">correctly </w:t>
      </w:r>
      <w:r w:rsidR="009325E1" w:rsidRPr="00B12EE4">
        <w:rPr>
          <w:rFonts w:ascii="Times New Roman" w:hAnsi="Times New Roman" w:cs="Times New Roman"/>
        </w:rPr>
        <w:t>predict the likelihood of customer credit defaults.</w:t>
      </w:r>
    </w:p>
    <w:p w:rsidR="009325E1" w:rsidRPr="009325E1" w:rsidRDefault="009325E1" w:rsidP="00B12EE4">
      <w:pPr>
        <w:spacing w:after="0" w:line="240" w:lineRule="auto"/>
        <w:jc w:val="both"/>
        <w:rPr>
          <w:rFonts w:ascii="Times New Roman" w:hAnsi="Times New Roman" w:cs="Times New Roman"/>
        </w:rPr>
      </w:pPr>
    </w:p>
    <w:p w:rsidR="00780218" w:rsidRPr="003975AD" w:rsidRDefault="00780218" w:rsidP="007435D3">
      <w:pPr>
        <w:spacing w:after="0" w:line="360" w:lineRule="auto"/>
        <w:jc w:val="both"/>
        <w:rPr>
          <w:rFonts w:cs="Times New Roman"/>
          <w:b/>
          <w:sz w:val="32"/>
          <w:szCs w:val="32"/>
        </w:rPr>
      </w:pPr>
      <w:r w:rsidRPr="003975AD">
        <w:rPr>
          <w:rFonts w:cs="Times New Roman"/>
          <w:b/>
          <w:sz w:val="32"/>
          <w:szCs w:val="32"/>
        </w:rPr>
        <w:t>3. Study implication</w:t>
      </w:r>
    </w:p>
    <w:p w:rsidR="00780218" w:rsidRPr="00780218" w:rsidRDefault="00874FD0" w:rsidP="00780218">
      <w:pPr>
        <w:pStyle w:val="ListParagraph"/>
        <w:tabs>
          <w:tab w:val="left" w:pos="1134"/>
          <w:tab w:val="left" w:pos="1418"/>
          <w:tab w:val="left" w:pos="1701"/>
        </w:tabs>
        <w:spacing w:after="0" w:line="240" w:lineRule="auto"/>
        <w:ind w:left="0"/>
        <w:jc w:val="both"/>
        <w:rPr>
          <w:rStyle w:val="apple-style-span"/>
          <w:rFonts w:ascii="Times New Roman" w:hAnsi="Times New Roman" w:cs="Arial"/>
          <w:color w:val="000000"/>
          <w:shd w:val="clear" w:color="auto" w:fill="FFFFFF"/>
        </w:rPr>
      </w:pPr>
      <w:r>
        <w:rPr>
          <w:rStyle w:val="apple-style-span"/>
          <w:rFonts w:ascii="Times New Roman" w:hAnsi="Times New Roman" w:cs="Arial"/>
          <w:color w:val="000000"/>
          <w:shd w:val="clear" w:color="auto" w:fill="FFFFFF"/>
        </w:rPr>
        <w:t xml:space="preserve">    The implication of this study is that credit default is </w:t>
      </w:r>
      <w:r w:rsidR="00780218" w:rsidRPr="00780218">
        <w:rPr>
          <w:rStyle w:val="apple-style-span"/>
          <w:rFonts w:ascii="Times New Roman" w:hAnsi="Times New Roman" w:cs="Arial"/>
          <w:color w:val="000000"/>
          <w:shd w:val="clear" w:color="auto" w:fill="FFFFFF"/>
        </w:rPr>
        <w:t xml:space="preserve">perceived </w:t>
      </w:r>
      <w:r>
        <w:rPr>
          <w:rStyle w:val="apple-style-span"/>
          <w:rFonts w:ascii="Times New Roman" w:hAnsi="Times New Roman" w:cs="Arial"/>
          <w:color w:val="000000"/>
          <w:shd w:val="clear" w:color="auto" w:fill="FFFFFF"/>
        </w:rPr>
        <w:t xml:space="preserve">to be costly to both customers and financial institution. Financial institution could benefit through customer perception deploy risk </w:t>
      </w:r>
      <w:r>
        <w:rPr>
          <w:rStyle w:val="apple-style-span"/>
          <w:rFonts w:ascii="Times New Roman" w:hAnsi="Times New Roman" w:cs="Arial"/>
          <w:color w:val="000000"/>
          <w:shd w:val="clear" w:color="auto" w:fill="FFFFFF"/>
        </w:rPr>
        <w:lastRenderedPageBreak/>
        <w:t xml:space="preserve">mitigation compartible with credit assessment plicy tool. The actual cost of credit default can be explore in a separate study for </w:t>
      </w:r>
      <w:r w:rsidR="003975AD">
        <w:rPr>
          <w:rStyle w:val="apple-style-span"/>
          <w:rFonts w:ascii="Times New Roman" w:hAnsi="Times New Roman" w:cs="Arial"/>
          <w:color w:val="000000"/>
          <w:shd w:val="clear" w:color="auto" w:fill="FFFFFF"/>
        </w:rPr>
        <w:t>the benefit credit financing of motor vehicle in South Africa.</w:t>
      </w:r>
    </w:p>
    <w:p w:rsidR="00780218" w:rsidRDefault="00780218" w:rsidP="004D696A">
      <w:pPr>
        <w:spacing w:after="0" w:line="360" w:lineRule="auto"/>
        <w:jc w:val="both"/>
        <w:rPr>
          <w:rFonts w:ascii="Times New Roman" w:hAnsi="Times New Roman" w:cs="Times New Roman"/>
          <w:b/>
        </w:rPr>
      </w:pPr>
    </w:p>
    <w:p w:rsidR="007F03E4" w:rsidRPr="003975AD" w:rsidRDefault="003975AD" w:rsidP="004D696A">
      <w:pPr>
        <w:spacing w:after="0" w:line="360" w:lineRule="auto"/>
        <w:jc w:val="both"/>
        <w:rPr>
          <w:rFonts w:cs="Times New Roman"/>
          <w:b/>
          <w:sz w:val="32"/>
          <w:szCs w:val="32"/>
        </w:rPr>
      </w:pPr>
      <w:r w:rsidRPr="003975AD">
        <w:rPr>
          <w:rFonts w:cs="Times New Roman"/>
          <w:b/>
          <w:sz w:val="32"/>
          <w:szCs w:val="32"/>
        </w:rPr>
        <w:t>4. R</w:t>
      </w:r>
      <w:r w:rsidR="005A6821" w:rsidRPr="003975AD">
        <w:rPr>
          <w:rFonts w:cs="Times New Roman"/>
          <w:b/>
          <w:sz w:val="32"/>
          <w:szCs w:val="32"/>
        </w:rPr>
        <w:t xml:space="preserve">eview of </w:t>
      </w:r>
      <w:r w:rsidR="00380C88" w:rsidRPr="003975AD">
        <w:rPr>
          <w:rFonts w:cs="Times New Roman"/>
          <w:b/>
          <w:sz w:val="32"/>
          <w:szCs w:val="32"/>
        </w:rPr>
        <w:t>Literature</w:t>
      </w:r>
    </w:p>
    <w:p w:rsidR="006B1BAC" w:rsidRPr="00ED2D89" w:rsidRDefault="003975AD" w:rsidP="002E7470">
      <w:pPr>
        <w:spacing w:after="0" w:line="240" w:lineRule="auto"/>
        <w:jc w:val="both"/>
        <w:rPr>
          <w:rFonts w:ascii="Times New Roman" w:hAnsi="Times New Roman" w:cs="Times New Roman"/>
        </w:rPr>
      </w:pPr>
      <w:r>
        <w:rPr>
          <w:rFonts w:ascii="Times New Roman" w:hAnsi="Times New Roman" w:cs="Times New Roman"/>
        </w:rPr>
        <w:t xml:space="preserve">     </w:t>
      </w:r>
      <w:r w:rsidR="006B1BAC" w:rsidRPr="00ED2D89">
        <w:rPr>
          <w:rFonts w:ascii="Times New Roman" w:hAnsi="Times New Roman" w:cs="Times New Roman"/>
        </w:rPr>
        <w:t>Financial institutions’ main objective is to generate profit through granting of vehicle finance</w:t>
      </w:r>
      <w:r w:rsidR="007A5768" w:rsidRPr="00ED2D89">
        <w:rPr>
          <w:rFonts w:ascii="Times New Roman" w:hAnsi="Times New Roman" w:cs="Times New Roman"/>
        </w:rPr>
        <w:t xml:space="preserve"> loans</w:t>
      </w:r>
      <w:r w:rsidR="006B1BAC" w:rsidRPr="00ED2D89">
        <w:rPr>
          <w:rFonts w:ascii="Times New Roman" w:hAnsi="Times New Roman" w:cs="Times New Roman"/>
        </w:rPr>
        <w:t xml:space="preserve">. Even though it is a </w:t>
      </w:r>
      <w:r w:rsidR="009D3C27" w:rsidRPr="00ED2D89">
        <w:rPr>
          <w:rFonts w:ascii="Times New Roman" w:hAnsi="Times New Roman" w:cs="Times New Roman"/>
        </w:rPr>
        <w:t>high-risk</w:t>
      </w:r>
      <w:r w:rsidR="00F5279B" w:rsidRPr="00ED2D89">
        <w:rPr>
          <w:rFonts w:ascii="Times New Roman" w:hAnsi="Times New Roman" w:cs="Times New Roman"/>
        </w:rPr>
        <w:t xml:space="preserve"> business</w:t>
      </w:r>
      <w:r w:rsidR="006B1BAC" w:rsidRPr="00ED2D89">
        <w:rPr>
          <w:rFonts w:ascii="Times New Roman" w:hAnsi="Times New Roman" w:cs="Times New Roman"/>
        </w:rPr>
        <w:t>, it</w:t>
      </w:r>
      <w:r w:rsidR="00D661B7" w:rsidRPr="00ED2D89">
        <w:rPr>
          <w:rFonts w:ascii="Times New Roman" w:hAnsi="Times New Roman" w:cs="Times New Roman"/>
        </w:rPr>
        <w:t xml:space="preserve"> i</w:t>
      </w:r>
      <w:r w:rsidR="006B1BAC" w:rsidRPr="00ED2D89">
        <w:rPr>
          <w:rFonts w:ascii="Times New Roman" w:hAnsi="Times New Roman" w:cs="Times New Roman"/>
        </w:rPr>
        <w:t xml:space="preserve">s a gamble game </w:t>
      </w:r>
      <w:r w:rsidR="00D661B7" w:rsidRPr="00ED2D89">
        <w:rPr>
          <w:rFonts w:ascii="Times New Roman" w:hAnsi="Times New Roman" w:cs="Times New Roman"/>
        </w:rPr>
        <w:t xml:space="preserve">that makes business sense, even </w:t>
      </w:r>
      <w:r w:rsidR="006B1BAC" w:rsidRPr="00ED2D89">
        <w:rPr>
          <w:rFonts w:ascii="Times New Roman" w:hAnsi="Times New Roman" w:cs="Times New Roman"/>
        </w:rPr>
        <w:t>as some customers m</w:t>
      </w:r>
      <w:r w:rsidR="00F5279B" w:rsidRPr="00ED2D89">
        <w:rPr>
          <w:rFonts w:ascii="Times New Roman" w:hAnsi="Times New Roman" w:cs="Times New Roman"/>
        </w:rPr>
        <w:t>ay default</w:t>
      </w:r>
      <w:r w:rsidR="00D661B7" w:rsidRPr="00ED2D89">
        <w:rPr>
          <w:rFonts w:ascii="Times New Roman" w:hAnsi="Times New Roman" w:cs="Times New Roman"/>
        </w:rPr>
        <w:t>,</w:t>
      </w:r>
      <w:r w:rsidR="00F5279B" w:rsidRPr="00ED2D89">
        <w:rPr>
          <w:rFonts w:ascii="Times New Roman" w:hAnsi="Times New Roman" w:cs="Times New Roman"/>
        </w:rPr>
        <w:t xml:space="preserve"> which can position the financial institution in a negative financial state. It is imperative that financial institutions learn to understand the cost involved in credit default in order to minimize and manage it. </w:t>
      </w:r>
      <w:r w:rsidR="00665DDB" w:rsidRPr="00ED2D89">
        <w:rPr>
          <w:rFonts w:ascii="Times New Roman" w:hAnsi="Times New Roman" w:cs="Times New Roman"/>
        </w:rPr>
        <w:t>The cost of credit default can be an unpleasant</w:t>
      </w:r>
      <w:r w:rsidR="00D661B7" w:rsidRPr="00ED2D89">
        <w:rPr>
          <w:rFonts w:ascii="Times New Roman" w:hAnsi="Times New Roman" w:cs="Times New Roman"/>
        </w:rPr>
        <w:t xml:space="preserve"> experience</w:t>
      </w:r>
      <w:r w:rsidR="00665DDB" w:rsidRPr="00ED2D89">
        <w:rPr>
          <w:rFonts w:ascii="Times New Roman" w:hAnsi="Times New Roman" w:cs="Times New Roman"/>
        </w:rPr>
        <w:t xml:space="preserve"> for both the customer and the financial institution. </w:t>
      </w:r>
    </w:p>
    <w:p w:rsidR="006470FD" w:rsidRPr="00ED2D89" w:rsidRDefault="006470FD" w:rsidP="002E7470">
      <w:pPr>
        <w:spacing w:after="0" w:line="240" w:lineRule="auto"/>
        <w:jc w:val="both"/>
        <w:rPr>
          <w:rFonts w:ascii="Times New Roman" w:hAnsi="Times New Roman" w:cs="Times New Roman"/>
        </w:rPr>
      </w:pPr>
    </w:p>
    <w:p w:rsidR="00EE7CC3" w:rsidRPr="00ED2D89" w:rsidRDefault="003975AD" w:rsidP="00370D5E">
      <w:pPr>
        <w:spacing w:after="0" w:line="240" w:lineRule="auto"/>
        <w:jc w:val="both"/>
        <w:rPr>
          <w:rFonts w:ascii="Times New Roman" w:hAnsi="Times New Roman" w:cs="Times New Roman"/>
        </w:rPr>
      </w:pPr>
      <w:r>
        <w:rPr>
          <w:rFonts w:ascii="Times New Roman" w:hAnsi="Times New Roman" w:cs="Times New Roman"/>
        </w:rPr>
        <w:t xml:space="preserve">       </w:t>
      </w:r>
      <w:r w:rsidR="00860659" w:rsidRPr="00ED2D89">
        <w:rPr>
          <w:rFonts w:ascii="Times New Roman" w:hAnsi="Times New Roman" w:cs="Times New Roman"/>
        </w:rPr>
        <w:t>Dumbrava</w:t>
      </w:r>
      <w:r w:rsidR="00EE7CC3" w:rsidRPr="00ED2D89">
        <w:rPr>
          <w:rFonts w:ascii="Times New Roman" w:hAnsi="Times New Roman" w:cs="Times New Roman"/>
        </w:rPr>
        <w:t>, (2013) contended that t</w:t>
      </w:r>
      <w:r w:rsidR="00370D5E" w:rsidRPr="00ED2D89">
        <w:rPr>
          <w:rFonts w:ascii="Times New Roman" w:hAnsi="Times New Roman" w:cs="Times New Roman"/>
        </w:rPr>
        <w:t>he formula</w:t>
      </w:r>
      <w:r w:rsidR="002C088F" w:rsidRPr="00ED2D89">
        <w:rPr>
          <w:rFonts w:ascii="Times New Roman" w:hAnsi="Times New Roman" w:cs="Times New Roman"/>
        </w:rPr>
        <w:t xml:space="preserve"> for </w:t>
      </w:r>
      <w:r w:rsidR="00370D5E" w:rsidRPr="00ED2D89">
        <w:rPr>
          <w:rFonts w:ascii="Times New Roman" w:hAnsi="Times New Roman" w:cs="Times New Roman"/>
        </w:rPr>
        <w:t>risk</w:t>
      </w:r>
      <w:r w:rsidR="00EE7CC3" w:rsidRPr="00ED2D89">
        <w:rPr>
          <w:rFonts w:ascii="Times New Roman" w:hAnsi="Times New Roman" w:cs="Times New Roman"/>
        </w:rPr>
        <w:t xml:space="preserve"> calculation: risk</w:t>
      </w:r>
      <w:r w:rsidR="00370D5E" w:rsidRPr="00ED2D89">
        <w:rPr>
          <w:rFonts w:ascii="Times New Roman" w:hAnsi="Times New Roman" w:cs="Times New Roman"/>
        </w:rPr>
        <w:t xml:space="preserve"> = probability (of a </w:t>
      </w:r>
      <w:r w:rsidR="002C088F" w:rsidRPr="00ED2D89">
        <w:rPr>
          <w:rFonts w:ascii="Times New Roman" w:hAnsi="Times New Roman" w:cs="Times New Roman"/>
        </w:rPr>
        <w:t>default</w:t>
      </w:r>
      <w:r w:rsidR="00370D5E" w:rsidRPr="00ED2D89">
        <w:rPr>
          <w:rFonts w:ascii="Times New Roman" w:hAnsi="Times New Roman" w:cs="Times New Roman"/>
        </w:rPr>
        <w:t>) x loss (</w:t>
      </w:r>
      <w:r w:rsidR="002C088F" w:rsidRPr="00ED2D89">
        <w:rPr>
          <w:rFonts w:ascii="Times New Roman" w:hAnsi="Times New Roman" w:cs="Times New Roman"/>
        </w:rPr>
        <w:t>associated with default variable</w:t>
      </w:r>
      <w:r w:rsidR="00A40A30" w:rsidRPr="00ED2D89">
        <w:rPr>
          <w:rFonts w:ascii="Times New Roman" w:hAnsi="Times New Roman" w:cs="Times New Roman"/>
        </w:rPr>
        <w:t>)</w:t>
      </w:r>
      <w:r w:rsidR="00370D5E" w:rsidRPr="00ED2D89">
        <w:rPr>
          <w:rFonts w:ascii="Times New Roman" w:hAnsi="Times New Roman" w:cs="Times New Roman"/>
        </w:rPr>
        <w:t xml:space="preserve"> </w:t>
      </w:r>
      <w:r w:rsidR="00EE7CC3" w:rsidRPr="00ED2D89">
        <w:rPr>
          <w:rFonts w:ascii="Times New Roman" w:hAnsi="Times New Roman" w:cs="Times New Roman"/>
        </w:rPr>
        <w:t xml:space="preserve">quantifies loss in the event of </w:t>
      </w:r>
      <w:r w:rsidR="00D97EEC" w:rsidRPr="00ED2D89">
        <w:rPr>
          <w:rFonts w:ascii="Times New Roman" w:hAnsi="Times New Roman" w:cs="Times New Roman"/>
        </w:rPr>
        <w:t xml:space="preserve">the </w:t>
      </w:r>
      <w:r w:rsidR="00EE7CC3" w:rsidRPr="00ED2D89">
        <w:rPr>
          <w:rFonts w:ascii="Times New Roman" w:hAnsi="Times New Roman" w:cs="Times New Roman"/>
        </w:rPr>
        <w:t>occurrence of an even</w:t>
      </w:r>
      <w:r w:rsidR="00D661B7" w:rsidRPr="00ED2D89">
        <w:rPr>
          <w:rFonts w:ascii="Times New Roman" w:hAnsi="Times New Roman" w:cs="Times New Roman"/>
        </w:rPr>
        <w:t>t</w:t>
      </w:r>
      <w:r w:rsidR="00EE7CC3" w:rsidRPr="00ED2D89">
        <w:rPr>
          <w:rFonts w:ascii="Times New Roman" w:hAnsi="Times New Roman" w:cs="Times New Roman"/>
        </w:rPr>
        <w:t xml:space="preserve"> (such as default). </w:t>
      </w:r>
      <w:r w:rsidR="00E06925" w:rsidRPr="00ED2D89">
        <w:rPr>
          <w:rFonts w:ascii="Times New Roman" w:hAnsi="Times New Roman" w:cs="Times New Roman"/>
        </w:rPr>
        <w:t>In this paper, the e</w:t>
      </w:r>
      <w:r w:rsidR="002C088F" w:rsidRPr="00ED2D89">
        <w:rPr>
          <w:rFonts w:ascii="Times New Roman" w:hAnsi="Times New Roman" w:cs="Times New Roman"/>
        </w:rPr>
        <w:t xml:space="preserve">xamination of the estimated </w:t>
      </w:r>
      <w:r w:rsidR="00370D5E" w:rsidRPr="00ED2D89">
        <w:rPr>
          <w:rFonts w:ascii="Times New Roman" w:hAnsi="Times New Roman" w:cs="Times New Roman"/>
        </w:rPr>
        <w:t xml:space="preserve">loss connected with </w:t>
      </w:r>
      <w:r w:rsidR="002C088F" w:rsidRPr="00ED2D89">
        <w:rPr>
          <w:rFonts w:ascii="Times New Roman" w:hAnsi="Times New Roman" w:cs="Times New Roman"/>
        </w:rPr>
        <w:t>credit default (credit structure, economic activities</w:t>
      </w:r>
      <w:r w:rsidR="00370D5E" w:rsidRPr="00ED2D89">
        <w:rPr>
          <w:rFonts w:ascii="Times New Roman" w:hAnsi="Times New Roman" w:cs="Times New Roman"/>
        </w:rPr>
        <w:t xml:space="preserve">, </w:t>
      </w:r>
      <w:r w:rsidR="002C088F" w:rsidRPr="00ED2D89">
        <w:rPr>
          <w:rFonts w:ascii="Times New Roman" w:hAnsi="Times New Roman" w:cs="Times New Roman"/>
        </w:rPr>
        <w:t xml:space="preserve">credit </w:t>
      </w:r>
      <w:r w:rsidR="00E06925" w:rsidRPr="00ED2D89">
        <w:rPr>
          <w:rFonts w:ascii="Times New Roman" w:hAnsi="Times New Roman" w:cs="Times New Roman"/>
        </w:rPr>
        <w:t xml:space="preserve">check </w:t>
      </w:r>
      <w:r w:rsidR="002C088F" w:rsidRPr="00ED2D89">
        <w:rPr>
          <w:rFonts w:ascii="Times New Roman" w:hAnsi="Times New Roman" w:cs="Times New Roman"/>
        </w:rPr>
        <w:t>history and return on investment</w:t>
      </w:r>
      <w:r w:rsidR="00370D5E" w:rsidRPr="00ED2D89">
        <w:rPr>
          <w:rFonts w:ascii="Times New Roman" w:hAnsi="Times New Roman" w:cs="Times New Roman"/>
        </w:rPr>
        <w:t xml:space="preserve">) </w:t>
      </w:r>
      <w:r w:rsidR="00E06925" w:rsidRPr="00ED2D89">
        <w:rPr>
          <w:rFonts w:ascii="Times New Roman" w:hAnsi="Times New Roman" w:cs="Times New Roman"/>
        </w:rPr>
        <w:t>are all such event</w:t>
      </w:r>
      <w:r w:rsidR="00D661B7" w:rsidRPr="00ED2D89">
        <w:rPr>
          <w:rFonts w:ascii="Times New Roman" w:hAnsi="Times New Roman" w:cs="Times New Roman"/>
        </w:rPr>
        <w:t>s</w:t>
      </w:r>
      <w:r w:rsidR="00E06925" w:rsidRPr="00ED2D89">
        <w:rPr>
          <w:rFonts w:ascii="Times New Roman" w:hAnsi="Times New Roman" w:cs="Times New Roman"/>
        </w:rPr>
        <w:t xml:space="preserve"> that could contribute to the probability of credit default. Although this stud</w:t>
      </w:r>
      <w:r w:rsidR="00D62FF5" w:rsidRPr="00ED2D89">
        <w:rPr>
          <w:rFonts w:ascii="Times New Roman" w:hAnsi="Times New Roman" w:cs="Times New Roman"/>
        </w:rPr>
        <w:t>y</w:t>
      </w:r>
      <w:r w:rsidR="00E06925" w:rsidRPr="00ED2D89">
        <w:rPr>
          <w:rFonts w:ascii="Times New Roman" w:hAnsi="Times New Roman" w:cs="Times New Roman"/>
        </w:rPr>
        <w:t xml:space="preserve"> was focused on description of respondents’ perception of the cost of credit default, the understanding of respondents’ perception creat</w:t>
      </w:r>
      <w:r w:rsidR="00A40A30" w:rsidRPr="00ED2D89">
        <w:rPr>
          <w:rFonts w:ascii="Times New Roman" w:hAnsi="Times New Roman" w:cs="Times New Roman"/>
        </w:rPr>
        <w:t xml:space="preserve">ed </w:t>
      </w:r>
      <w:r w:rsidR="00566908" w:rsidRPr="00ED2D89">
        <w:rPr>
          <w:rFonts w:ascii="Times New Roman" w:hAnsi="Times New Roman" w:cs="Times New Roman"/>
        </w:rPr>
        <w:t xml:space="preserve">an </w:t>
      </w:r>
      <w:r w:rsidR="00A40A30" w:rsidRPr="00ED2D89">
        <w:rPr>
          <w:rFonts w:ascii="Times New Roman" w:hAnsi="Times New Roman" w:cs="Times New Roman"/>
        </w:rPr>
        <w:t>opportunity to understand the</w:t>
      </w:r>
      <w:r w:rsidR="00E06925" w:rsidRPr="00ED2D89">
        <w:rPr>
          <w:rFonts w:ascii="Times New Roman" w:hAnsi="Times New Roman" w:cs="Times New Roman"/>
        </w:rPr>
        <w:t xml:space="preserve"> risk management that could be useful for both credit lenders and borrowers. </w:t>
      </w:r>
      <w:r w:rsidR="00EE7CC3" w:rsidRPr="00ED2D89">
        <w:rPr>
          <w:rFonts w:ascii="Times New Roman" w:hAnsi="Times New Roman" w:cs="Times New Roman"/>
        </w:rPr>
        <w:t xml:space="preserve"> </w:t>
      </w:r>
    </w:p>
    <w:p w:rsidR="00EE7CC3" w:rsidRPr="00ED2D89" w:rsidRDefault="00EE7CC3" w:rsidP="00370D5E">
      <w:pPr>
        <w:spacing w:after="0" w:line="240" w:lineRule="auto"/>
        <w:jc w:val="both"/>
        <w:rPr>
          <w:rFonts w:ascii="Times New Roman" w:hAnsi="Times New Roman" w:cs="Times New Roman"/>
        </w:rPr>
      </w:pPr>
    </w:p>
    <w:p w:rsidR="002E7470" w:rsidRPr="00ED2D89" w:rsidRDefault="002E7470" w:rsidP="002E7470">
      <w:pPr>
        <w:spacing w:after="0" w:line="240" w:lineRule="auto"/>
        <w:jc w:val="both"/>
        <w:rPr>
          <w:rFonts w:ascii="Times New Roman" w:hAnsi="Times New Roman" w:cs="Times New Roman"/>
        </w:rPr>
      </w:pPr>
    </w:p>
    <w:p w:rsidR="007435D3" w:rsidRPr="00ED2D89" w:rsidRDefault="003975AD" w:rsidP="002E7470">
      <w:pPr>
        <w:spacing w:after="0" w:line="240" w:lineRule="auto"/>
        <w:jc w:val="both"/>
        <w:rPr>
          <w:rFonts w:ascii="Times New Roman" w:hAnsi="Times New Roman" w:cs="Times New Roman"/>
        </w:rPr>
      </w:pPr>
      <w:r>
        <w:rPr>
          <w:rFonts w:ascii="Times New Roman" w:hAnsi="Times New Roman" w:cs="Times New Roman"/>
        </w:rPr>
        <w:t xml:space="preserve">     </w:t>
      </w:r>
      <w:r w:rsidR="00F5279B" w:rsidRPr="00ED2D89">
        <w:rPr>
          <w:rFonts w:ascii="Times New Roman" w:hAnsi="Times New Roman" w:cs="Times New Roman"/>
        </w:rPr>
        <w:t>The cost of</w:t>
      </w:r>
      <w:r w:rsidR="00665DDB" w:rsidRPr="00ED2D89">
        <w:rPr>
          <w:rFonts w:ascii="Times New Roman" w:hAnsi="Times New Roman" w:cs="Times New Roman"/>
        </w:rPr>
        <w:t xml:space="preserve"> credit </w:t>
      </w:r>
      <w:r w:rsidR="00F5279B" w:rsidRPr="00ED2D89">
        <w:rPr>
          <w:rFonts w:ascii="Times New Roman" w:hAnsi="Times New Roman" w:cs="Times New Roman"/>
        </w:rPr>
        <w:t>default can be classified as non-financi</w:t>
      </w:r>
      <w:r w:rsidR="0040503F" w:rsidRPr="00ED2D89">
        <w:rPr>
          <w:rFonts w:ascii="Times New Roman" w:hAnsi="Times New Roman" w:cs="Times New Roman"/>
        </w:rPr>
        <w:t>al and fina</w:t>
      </w:r>
      <w:r w:rsidR="007B7F69" w:rsidRPr="00ED2D89">
        <w:rPr>
          <w:rFonts w:ascii="Times New Roman" w:hAnsi="Times New Roman" w:cs="Times New Roman"/>
        </w:rPr>
        <w:t>ncial loss (Vlok, 2017</w:t>
      </w:r>
      <w:r w:rsidR="00F5279B" w:rsidRPr="00ED2D89">
        <w:rPr>
          <w:rFonts w:ascii="Times New Roman" w:hAnsi="Times New Roman" w:cs="Times New Roman"/>
        </w:rPr>
        <w:t>).</w:t>
      </w:r>
      <w:r w:rsidR="00FB0673" w:rsidRPr="00ED2D89">
        <w:rPr>
          <w:rFonts w:ascii="Times New Roman" w:hAnsi="Times New Roman" w:cs="Times New Roman"/>
        </w:rPr>
        <w:t xml:space="preserve"> Credit costs money and it costs more when customers default. For each vehicle finance institution provision for default is usually calculated through past experiences and a reasonable amount of money is reserved for such, however, it can happen that more clients than anticipated </w:t>
      </w:r>
      <w:r w:rsidR="00D661B7" w:rsidRPr="00ED2D89">
        <w:rPr>
          <w:rFonts w:ascii="Times New Roman" w:hAnsi="Times New Roman" w:cs="Times New Roman"/>
        </w:rPr>
        <w:t xml:space="preserve">may </w:t>
      </w:r>
      <w:r w:rsidR="00FB0673" w:rsidRPr="00ED2D89">
        <w:rPr>
          <w:rFonts w:ascii="Times New Roman" w:hAnsi="Times New Roman" w:cs="Times New Roman"/>
        </w:rPr>
        <w:t>default</w:t>
      </w:r>
      <w:r w:rsidR="00D661B7" w:rsidRPr="00ED2D89">
        <w:rPr>
          <w:rFonts w:ascii="Times New Roman" w:hAnsi="Times New Roman" w:cs="Times New Roman"/>
        </w:rPr>
        <w:t>,</w:t>
      </w:r>
      <w:r w:rsidR="00FB0673" w:rsidRPr="00ED2D89">
        <w:rPr>
          <w:rFonts w:ascii="Times New Roman" w:hAnsi="Times New Roman" w:cs="Times New Roman"/>
        </w:rPr>
        <w:t xml:space="preserve"> which leave</w:t>
      </w:r>
      <w:r w:rsidR="00D661B7" w:rsidRPr="00ED2D89">
        <w:rPr>
          <w:rFonts w:ascii="Times New Roman" w:hAnsi="Times New Roman" w:cs="Times New Roman"/>
        </w:rPr>
        <w:t>s</w:t>
      </w:r>
      <w:r w:rsidR="00FB0673" w:rsidRPr="00ED2D89">
        <w:rPr>
          <w:rFonts w:ascii="Times New Roman" w:hAnsi="Times New Roman" w:cs="Times New Roman"/>
        </w:rPr>
        <w:t xml:space="preserve"> the financial institution in a compromising financial position. This can cause liquidity problems, less income and more financial loss to the financial institution.</w:t>
      </w:r>
      <w:r w:rsidR="00F5279B" w:rsidRPr="00ED2D89">
        <w:rPr>
          <w:rFonts w:ascii="Times New Roman" w:hAnsi="Times New Roman" w:cs="Times New Roman"/>
        </w:rPr>
        <w:t xml:space="preserve"> </w:t>
      </w:r>
    </w:p>
    <w:p w:rsidR="002E7470" w:rsidRPr="00ED2D89" w:rsidRDefault="002E7470" w:rsidP="002E7470">
      <w:pPr>
        <w:pStyle w:val="Caption"/>
        <w:tabs>
          <w:tab w:val="left" w:pos="1545"/>
        </w:tabs>
        <w:spacing w:line="240" w:lineRule="auto"/>
        <w:ind w:left="0"/>
        <w:rPr>
          <w:rFonts w:ascii="Times New Roman" w:eastAsiaTheme="minorHAnsi" w:hAnsi="Times New Roman" w:cs="Times New Roman"/>
          <w:b w:val="0"/>
          <w:bCs w:val="0"/>
          <w:lang w:val="en-US"/>
        </w:rPr>
      </w:pPr>
      <w:r w:rsidRPr="00ED2D89">
        <w:rPr>
          <w:rFonts w:ascii="Times New Roman" w:eastAsiaTheme="minorHAnsi" w:hAnsi="Times New Roman" w:cs="Times New Roman"/>
          <w:b w:val="0"/>
          <w:bCs w:val="0"/>
          <w:lang w:val="en-US"/>
        </w:rPr>
        <w:tab/>
      </w:r>
    </w:p>
    <w:p w:rsidR="00FB0673" w:rsidRPr="003975AD" w:rsidRDefault="003975AD" w:rsidP="002E7470">
      <w:pPr>
        <w:pStyle w:val="Caption"/>
        <w:spacing w:line="240" w:lineRule="auto"/>
        <w:ind w:left="0"/>
        <w:rPr>
          <w:rFonts w:asciiTheme="minorHAnsi" w:hAnsiTheme="minorHAnsi" w:cs="Times New Roman"/>
          <w:sz w:val="24"/>
          <w:szCs w:val="24"/>
        </w:rPr>
      </w:pPr>
      <w:r w:rsidRPr="003975AD">
        <w:rPr>
          <w:rFonts w:asciiTheme="minorHAnsi" w:hAnsiTheme="minorHAnsi" w:cs="Times New Roman"/>
          <w:sz w:val="24"/>
          <w:szCs w:val="24"/>
        </w:rPr>
        <w:t xml:space="preserve">4. 1. </w:t>
      </w:r>
      <w:r w:rsidR="00FB0673" w:rsidRPr="003975AD">
        <w:rPr>
          <w:rFonts w:asciiTheme="minorHAnsi" w:hAnsiTheme="minorHAnsi" w:cs="Times New Roman"/>
          <w:sz w:val="24"/>
          <w:szCs w:val="24"/>
        </w:rPr>
        <w:t>Financial loss</w:t>
      </w:r>
    </w:p>
    <w:p w:rsidR="00894E8B" w:rsidRPr="00ED2D89" w:rsidRDefault="00894E8B" w:rsidP="002E7470">
      <w:pPr>
        <w:spacing w:after="0" w:line="240" w:lineRule="auto"/>
        <w:jc w:val="both"/>
        <w:rPr>
          <w:rFonts w:ascii="Times New Roman" w:hAnsi="Times New Roman" w:cs="Times New Roman"/>
        </w:rPr>
      </w:pPr>
    </w:p>
    <w:p w:rsidR="000F599C" w:rsidRPr="00ED2D89" w:rsidRDefault="003975AD" w:rsidP="002E7470">
      <w:pPr>
        <w:spacing w:after="0" w:line="240" w:lineRule="auto"/>
        <w:jc w:val="both"/>
        <w:rPr>
          <w:rFonts w:ascii="Times New Roman" w:hAnsi="Times New Roman" w:cs="Times New Roman"/>
        </w:rPr>
      </w:pPr>
      <w:r>
        <w:rPr>
          <w:rFonts w:ascii="Times New Roman" w:hAnsi="Times New Roman" w:cs="Times New Roman"/>
        </w:rPr>
        <w:t xml:space="preserve">     </w:t>
      </w:r>
      <w:r w:rsidR="00FB0673" w:rsidRPr="00ED2D89">
        <w:rPr>
          <w:rFonts w:ascii="Times New Roman" w:hAnsi="Times New Roman" w:cs="Times New Roman"/>
        </w:rPr>
        <w:t>Vehicle repossessions, legal and operational costs are some of the costs incurred caused by def</w:t>
      </w:r>
      <w:r w:rsidR="0040503F" w:rsidRPr="00ED2D89">
        <w:rPr>
          <w:rFonts w:ascii="Times New Roman" w:hAnsi="Times New Roman" w:cs="Times New Roman"/>
        </w:rPr>
        <w:t>aulting customers</w:t>
      </w:r>
      <w:r w:rsidR="00FB0673" w:rsidRPr="00ED2D89">
        <w:rPr>
          <w:rFonts w:ascii="Times New Roman" w:hAnsi="Times New Roman" w:cs="Times New Roman"/>
        </w:rPr>
        <w:t xml:space="preserve">. Repossessions can be expensive to both the customer and </w:t>
      </w:r>
      <w:r w:rsidR="00C847FD" w:rsidRPr="00ED2D89">
        <w:rPr>
          <w:rFonts w:ascii="Times New Roman" w:hAnsi="Times New Roman" w:cs="Times New Roman"/>
        </w:rPr>
        <w:t xml:space="preserve">the </w:t>
      </w:r>
      <w:r w:rsidR="00FB0673" w:rsidRPr="00ED2D89">
        <w:rPr>
          <w:rFonts w:ascii="Times New Roman" w:hAnsi="Times New Roman" w:cs="Times New Roman"/>
        </w:rPr>
        <w:t>financial institution. Once the client defaults, the financial institution starts the legal process, collection department contact</w:t>
      </w:r>
      <w:r w:rsidR="00D661B7" w:rsidRPr="00ED2D89">
        <w:rPr>
          <w:rFonts w:ascii="Times New Roman" w:hAnsi="Times New Roman" w:cs="Times New Roman"/>
        </w:rPr>
        <w:t>s</w:t>
      </w:r>
      <w:r w:rsidR="00FB0673" w:rsidRPr="00ED2D89">
        <w:rPr>
          <w:rFonts w:ascii="Times New Roman" w:hAnsi="Times New Roman" w:cs="Times New Roman"/>
        </w:rPr>
        <w:t xml:space="preserve"> </w:t>
      </w:r>
      <w:r w:rsidR="00D661B7" w:rsidRPr="00ED2D89">
        <w:rPr>
          <w:rFonts w:ascii="Times New Roman" w:hAnsi="Times New Roman" w:cs="Times New Roman"/>
        </w:rPr>
        <w:t xml:space="preserve">the </w:t>
      </w:r>
      <w:r w:rsidR="00FB0673" w:rsidRPr="00ED2D89">
        <w:rPr>
          <w:rFonts w:ascii="Times New Roman" w:hAnsi="Times New Roman" w:cs="Times New Roman"/>
        </w:rPr>
        <w:t>client to follow up on repayments</w:t>
      </w:r>
      <w:r w:rsidR="00D661B7" w:rsidRPr="00ED2D89">
        <w:rPr>
          <w:rFonts w:ascii="Times New Roman" w:hAnsi="Times New Roman" w:cs="Times New Roman"/>
        </w:rPr>
        <w:t>,</w:t>
      </w:r>
      <w:r w:rsidR="00FB0673" w:rsidRPr="00ED2D89">
        <w:rPr>
          <w:rFonts w:ascii="Times New Roman" w:hAnsi="Times New Roman" w:cs="Times New Roman"/>
        </w:rPr>
        <w:t xml:space="preserve"> and if all fails then a summons is issued by the Sheriff of the </w:t>
      </w:r>
      <w:r w:rsidR="00D661B7" w:rsidRPr="00ED2D89">
        <w:rPr>
          <w:rFonts w:ascii="Times New Roman" w:hAnsi="Times New Roman" w:cs="Times New Roman"/>
        </w:rPr>
        <w:t>C</w:t>
      </w:r>
      <w:r w:rsidR="00FB0673" w:rsidRPr="00ED2D89">
        <w:rPr>
          <w:rFonts w:ascii="Times New Roman" w:hAnsi="Times New Roman" w:cs="Times New Roman"/>
        </w:rPr>
        <w:t xml:space="preserve">ourt. The financial institution pays the Sheriff for the summons issued and when the vehicle is uplifted (vehicle gets collected from </w:t>
      </w:r>
      <w:r w:rsidR="000F599C" w:rsidRPr="00ED2D89">
        <w:rPr>
          <w:rFonts w:ascii="Times New Roman" w:hAnsi="Times New Roman" w:cs="Times New Roman"/>
        </w:rPr>
        <w:t>the customers). These are some of the costs incurred by the financial institution (</w:t>
      </w:r>
      <w:r w:rsidR="0040503F" w:rsidRPr="00ED2D89">
        <w:rPr>
          <w:rFonts w:ascii="Times New Roman" w:hAnsi="Times New Roman" w:cs="Times New Roman"/>
        </w:rPr>
        <w:t>Jacobs, 2017</w:t>
      </w:r>
      <w:r w:rsidR="00932B85" w:rsidRPr="00ED2D89">
        <w:rPr>
          <w:rFonts w:ascii="Times New Roman" w:hAnsi="Times New Roman" w:cs="Times New Roman"/>
        </w:rPr>
        <w:t>).</w:t>
      </w:r>
      <w:r w:rsidR="00894E8B" w:rsidRPr="00ED2D89">
        <w:rPr>
          <w:rFonts w:ascii="Times New Roman" w:hAnsi="Times New Roman" w:cs="Times New Roman"/>
          <w:color w:val="FF0000"/>
        </w:rPr>
        <w:t xml:space="preserve"> </w:t>
      </w:r>
      <w:r w:rsidR="000F599C" w:rsidRPr="00ED2D89">
        <w:rPr>
          <w:rFonts w:ascii="Times New Roman" w:hAnsi="Times New Roman" w:cs="Times New Roman"/>
        </w:rPr>
        <w:t xml:space="preserve">Customers also incur financial loss, for instance, once the vehicle has been repossessed, the </w:t>
      </w:r>
      <w:r w:rsidR="000F599C" w:rsidRPr="00ED2D89">
        <w:rPr>
          <w:rFonts w:ascii="Times New Roman" w:hAnsi="Times New Roman" w:cs="Times New Roman"/>
        </w:rPr>
        <w:lastRenderedPageBreak/>
        <w:t>financial institution adds more costs on the existing debt (for example Sheriff’s fees). Once the vehicle is repossessed the customer is left stranded, more debt and in a compromised financial position.</w:t>
      </w:r>
    </w:p>
    <w:p w:rsidR="007435D3" w:rsidRPr="00ED2D89" w:rsidRDefault="007435D3" w:rsidP="007435D3">
      <w:pPr>
        <w:spacing w:after="0" w:line="360" w:lineRule="auto"/>
        <w:jc w:val="both"/>
        <w:rPr>
          <w:rFonts w:ascii="Times New Roman" w:hAnsi="Times New Roman" w:cs="Times New Roman"/>
          <w:b/>
        </w:rPr>
      </w:pPr>
    </w:p>
    <w:p w:rsidR="003975AD" w:rsidRDefault="003975AD" w:rsidP="002E7470">
      <w:pPr>
        <w:spacing w:after="0" w:line="240" w:lineRule="auto"/>
        <w:jc w:val="both"/>
        <w:rPr>
          <w:rFonts w:cs="Times New Roman"/>
          <w:b/>
          <w:sz w:val="24"/>
          <w:szCs w:val="24"/>
        </w:rPr>
      </w:pPr>
    </w:p>
    <w:p w:rsidR="006B1BAC" w:rsidRPr="003975AD" w:rsidRDefault="003975AD" w:rsidP="002E7470">
      <w:pPr>
        <w:spacing w:after="0" w:line="240" w:lineRule="auto"/>
        <w:jc w:val="both"/>
        <w:rPr>
          <w:rFonts w:cs="Times New Roman"/>
          <w:b/>
          <w:sz w:val="24"/>
          <w:szCs w:val="24"/>
        </w:rPr>
      </w:pPr>
      <w:r w:rsidRPr="003975AD">
        <w:rPr>
          <w:rFonts w:cs="Times New Roman"/>
          <w:b/>
          <w:sz w:val="24"/>
          <w:szCs w:val="24"/>
        </w:rPr>
        <w:t xml:space="preserve">4.2. </w:t>
      </w:r>
      <w:r w:rsidR="000F599C" w:rsidRPr="003975AD">
        <w:rPr>
          <w:rFonts w:cs="Times New Roman"/>
          <w:b/>
          <w:sz w:val="24"/>
          <w:szCs w:val="24"/>
        </w:rPr>
        <w:t>Non-financial loss</w:t>
      </w:r>
    </w:p>
    <w:p w:rsidR="00932B85" w:rsidRPr="00ED2D89" w:rsidRDefault="00932B85" w:rsidP="002E7470">
      <w:pPr>
        <w:spacing w:after="0" w:line="240" w:lineRule="auto"/>
        <w:jc w:val="both"/>
        <w:rPr>
          <w:rFonts w:ascii="Times New Roman" w:hAnsi="Times New Roman" w:cs="Times New Roman"/>
        </w:rPr>
      </w:pPr>
    </w:p>
    <w:p w:rsidR="000F599C" w:rsidRPr="00ED2D89" w:rsidRDefault="003975AD" w:rsidP="002E7470">
      <w:pPr>
        <w:spacing w:after="0" w:line="240" w:lineRule="auto"/>
        <w:jc w:val="both"/>
        <w:rPr>
          <w:rFonts w:ascii="Times New Roman" w:hAnsi="Times New Roman" w:cs="Times New Roman"/>
        </w:rPr>
      </w:pPr>
      <w:r>
        <w:rPr>
          <w:rFonts w:ascii="Times New Roman" w:hAnsi="Times New Roman" w:cs="Times New Roman"/>
        </w:rPr>
        <w:t xml:space="preserve">      </w:t>
      </w:r>
      <w:r w:rsidR="000F599C" w:rsidRPr="00ED2D89">
        <w:rPr>
          <w:rFonts w:ascii="Times New Roman" w:hAnsi="Times New Roman" w:cs="Times New Roman"/>
        </w:rPr>
        <w:t xml:space="preserve">A reputational cost is one of the costs associated with </w:t>
      </w:r>
      <w:r w:rsidR="00C847FD" w:rsidRPr="00ED2D89">
        <w:rPr>
          <w:rFonts w:ascii="Times New Roman" w:hAnsi="Times New Roman" w:cs="Times New Roman"/>
        </w:rPr>
        <w:t xml:space="preserve">the </w:t>
      </w:r>
      <w:r w:rsidR="000F599C" w:rsidRPr="00ED2D89">
        <w:rPr>
          <w:rFonts w:ascii="Times New Roman" w:hAnsi="Times New Roman" w:cs="Times New Roman"/>
        </w:rPr>
        <w:t xml:space="preserve">costs of default. A relationship between the financial </w:t>
      </w:r>
      <w:r w:rsidR="00D80A49" w:rsidRPr="00ED2D89">
        <w:rPr>
          <w:rFonts w:ascii="Times New Roman" w:hAnsi="Times New Roman" w:cs="Times New Roman"/>
        </w:rPr>
        <w:t>institution and a customer can go sour. It has been proven that word of mouth is a powe</w:t>
      </w:r>
      <w:r w:rsidR="00EC1E1F" w:rsidRPr="00ED2D89">
        <w:rPr>
          <w:rFonts w:ascii="Times New Roman" w:hAnsi="Times New Roman" w:cs="Times New Roman"/>
        </w:rPr>
        <w:t>rful advert</w:t>
      </w:r>
      <w:r w:rsidR="008F186A" w:rsidRPr="00ED2D89">
        <w:rPr>
          <w:rFonts w:ascii="Times New Roman" w:hAnsi="Times New Roman" w:cs="Times New Roman"/>
        </w:rPr>
        <w:t>ising tool (Naz, 2014</w:t>
      </w:r>
      <w:r w:rsidR="00D80A49" w:rsidRPr="00ED2D89">
        <w:rPr>
          <w:rFonts w:ascii="Times New Roman" w:hAnsi="Times New Roman" w:cs="Times New Roman"/>
        </w:rPr>
        <w:t xml:space="preserve">). The customer can lay a complaint on social media, to colleagues, families and friends, </w:t>
      </w:r>
      <w:r w:rsidR="00D661B7" w:rsidRPr="00ED2D89">
        <w:rPr>
          <w:rFonts w:ascii="Times New Roman" w:hAnsi="Times New Roman" w:cs="Times New Roman"/>
        </w:rPr>
        <w:t>as a</w:t>
      </w:r>
      <w:r w:rsidR="00D80A49" w:rsidRPr="00ED2D89">
        <w:rPr>
          <w:rFonts w:ascii="Times New Roman" w:hAnsi="Times New Roman" w:cs="Times New Roman"/>
        </w:rPr>
        <w:t xml:space="preserve"> result, the financial institution can lose millions of rands caused by a tarnished or dented reputation.</w:t>
      </w:r>
      <w:r w:rsidR="00932B85" w:rsidRPr="00ED2D89">
        <w:rPr>
          <w:rFonts w:ascii="Times New Roman" w:hAnsi="Times New Roman" w:cs="Times New Roman"/>
        </w:rPr>
        <w:t xml:space="preserve"> </w:t>
      </w:r>
      <w:r w:rsidR="00D80A49" w:rsidRPr="00ED2D89">
        <w:rPr>
          <w:rFonts w:ascii="Times New Roman" w:hAnsi="Times New Roman" w:cs="Times New Roman"/>
        </w:rPr>
        <w:t xml:space="preserve"> A customer whose vehicle has been repossessed will not be singing praises </w:t>
      </w:r>
      <w:r w:rsidR="00A2144D" w:rsidRPr="00ED2D89">
        <w:rPr>
          <w:rFonts w:ascii="Times New Roman" w:hAnsi="Times New Roman" w:cs="Times New Roman"/>
        </w:rPr>
        <w:t>about</w:t>
      </w:r>
      <w:r w:rsidR="00D80A49" w:rsidRPr="00ED2D89">
        <w:rPr>
          <w:rFonts w:ascii="Times New Roman" w:hAnsi="Times New Roman" w:cs="Times New Roman"/>
        </w:rPr>
        <w:t xml:space="preserve"> the financial institution. The Basel Committee of Banking Supervision (2003) defined reputation risk as </w:t>
      </w:r>
      <w:r w:rsidR="00D80A49" w:rsidRPr="00ED2D89">
        <w:rPr>
          <w:rFonts w:ascii="Times New Roman" w:hAnsi="Times New Roman" w:cs="Times New Roman"/>
          <w:i/>
        </w:rPr>
        <w:t>risk arising from negative perception on the part of the customer.</w:t>
      </w:r>
      <w:r w:rsidR="00D80A49" w:rsidRPr="00ED2D89">
        <w:rPr>
          <w:rFonts w:ascii="Times New Roman" w:hAnsi="Times New Roman" w:cs="Times New Roman"/>
        </w:rPr>
        <w:t xml:space="preserve"> Damage to reputation can generate financial loss, bro</w:t>
      </w:r>
      <w:r w:rsidR="00366033" w:rsidRPr="00ED2D89">
        <w:rPr>
          <w:rFonts w:ascii="Times New Roman" w:hAnsi="Times New Roman" w:cs="Times New Roman"/>
        </w:rPr>
        <w:t>ken trust and a tarnished image. For the customer, the effect is high debt incurred through repossessions and loss of trust in the financial institution.</w:t>
      </w:r>
    </w:p>
    <w:p w:rsidR="007435D3" w:rsidRPr="00ED2D89" w:rsidRDefault="007435D3" w:rsidP="002E7470">
      <w:pPr>
        <w:spacing w:after="0" w:line="240" w:lineRule="auto"/>
        <w:jc w:val="both"/>
        <w:rPr>
          <w:rFonts w:ascii="Times New Roman" w:hAnsi="Times New Roman" w:cs="Times New Roman"/>
          <w:b/>
        </w:rPr>
      </w:pPr>
    </w:p>
    <w:p w:rsidR="00366033" w:rsidRPr="003975AD" w:rsidRDefault="003975AD" w:rsidP="002E7470">
      <w:pPr>
        <w:spacing w:after="0" w:line="240" w:lineRule="auto"/>
        <w:jc w:val="both"/>
        <w:rPr>
          <w:rFonts w:cs="Times New Roman"/>
          <w:b/>
          <w:sz w:val="24"/>
          <w:szCs w:val="24"/>
        </w:rPr>
      </w:pPr>
      <w:r w:rsidRPr="003975AD">
        <w:rPr>
          <w:rFonts w:cs="Times New Roman"/>
          <w:b/>
          <w:sz w:val="24"/>
          <w:szCs w:val="24"/>
        </w:rPr>
        <w:t>4.</w:t>
      </w:r>
      <w:r>
        <w:rPr>
          <w:rFonts w:cs="Times New Roman"/>
          <w:b/>
          <w:sz w:val="24"/>
          <w:szCs w:val="24"/>
        </w:rPr>
        <w:t>3</w:t>
      </w:r>
      <w:r w:rsidRPr="003975AD">
        <w:rPr>
          <w:rFonts w:cs="Times New Roman"/>
          <w:b/>
          <w:sz w:val="24"/>
          <w:szCs w:val="24"/>
        </w:rPr>
        <w:t xml:space="preserve">. </w:t>
      </w:r>
      <w:r w:rsidR="00366033" w:rsidRPr="003975AD">
        <w:rPr>
          <w:rFonts w:cs="Times New Roman"/>
          <w:b/>
          <w:sz w:val="24"/>
          <w:szCs w:val="24"/>
        </w:rPr>
        <w:t>Default risk</w:t>
      </w:r>
    </w:p>
    <w:p w:rsidR="00932B85" w:rsidRPr="00ED2D89" w:rsidRDefault="00932B85" w:rsidP="002E7470">
      <w:pPr>
        <w:spacing w:after="0" w:line="240" w:lineRule="auto"/>
        <w:jc w:val="both"/>
        <w:rPr>
          <w:rFonts w:ascii="Times New Roman" w:hAnsi="Times New Roman" w:cs="Times New Roman"/>
        </w:rPr>
      </w:pPr>
    </w:p>
    <w:p w:rsidR="00366033" w:rsidRPr="00ED2D89" w:rsidRDefault="003975AD" w:rsidP="002E7470">
      <w:pPr>
        <w:spacing w:after="0" w:line="240" w:lineRule="auto"/>
        <w:jc w:val="both"/>
        <w:rPr>
          <w:rFonts w:ascii="Times New Roman" w:hAnsi="Times New Roman" w:cs="Times New Roman"/>
        </w:rPr>
      </w:pPr>
      <w:r>
        <w:rPr>
          <w:rFonts w:ascii="Times New Roman" w:hAnsi="Times New Roman" w:cs="Times New Roman"/>
        </w:rPr>
        <w:t xml:space="preserve">     </w:t>
      </w:r>
      <w:r w:rsidR="002C72BF" w:rsidRPr="00ED2D89">
        <w:rPr>
          <w:rFonts w:ascii="Times New Roman" w:hAnsi="Times New Roman" w:cs="Times New Roman"/>
        </w:rPr>
        <w:t>T</w:t>
      </w:r>
      <w:r w:rsidR="00D20E42" w:rsidRPr="00ED2D89">
        <w:rPr>
          <w:rFonts w:ascii="Times New Roman" w:hAnsi="Times New Roman" w:cs="Times New Roman"/>
        </w:rPr>
        <w:t>he drivers of default risk in the economy</w:t>
      </w:r>
      <w:r w:rsidR="002C72BF" w:rsidRPr="00ED2D89">
        <w:rPr>
          <w:rFonts w:ascii="Times New Roman" w:hAnsi="Times New Roman" w:cs="Times New Roman"/>
        </w:rPr>
        <w:t xml:space="preserve"> are </w:t>
      </w:r>
      <w:r w:rsidR="008E64D1" w:rsidRPr="00ED2D89">
        <w:rPr>
          <w:rFonts w:ascii="Times New Roman" w:hAnsi="Times New Roman" w:cs="Times New Roman"/>
        </w:rPr>
        <w:t>h</w:t>
      </w:r>
      <w:r w:rsidR="00D20E42" w:rsidRPr="00ED2D89">
        <w:rPr>
          <w:rFonts w:ascii="Times New Roman" w:hAnsi="Times New Roman" w:cs="Times New Roman"/>
        </w:rPr>
        <w:t>igh customer debt</w:t>
      </w:r>
      <w:r w:rsidR="002C72BF" w:rsidRPr="00ED2D89">
        <w:rPr>
          <w:rFonts w:ascii="Times New Roman" w:hAnsi="Times New Roman" w:cs="Times New Roman"/>
        </w:rPr>
        <w:t xml:space="preserve">, </w:t>
      </w:r>
      <w:r w:rsidR="00D20E42" w:rsidRPr="00ED2D89">
        <w:rPr>
          <w:rFonts w:ascii="Times New Roman" w:hAnsi="Times New Roman" w:cs="Times New Roman"/>
        </w:rPr>
        <w:t>interest rates</w:t>
      </w:r>
      <w:r w:rsidR="002C72BF" w:rsidRPr="00ED2D89">
        <w:rPr>
          <w:rFonts w:ascii="Times New Roman" w:hAnsi="Times New Roman" w:cs="Times New Roman"/>
        </w:rPr>
        <w:t>, inflation, economic performance and unemployment</w:t>
      </w:r>
      <w:r w:rsidR="00D20E42" w:rsidRPr="00ED2D89">
        <w:rPr>
          <w:rFonts w:ascii="Times New Roman" w:hAnsi="Times New Roman" w:cs="Times New Roman"/>
        </w:rPr>
        <w:t xml:space="preserve"> </w:t>
      </w:r>
      <w:r w:rsidR="002C72BF" w:rsidRPr="00ED2D89">
        <w:rPr>
          <w:rFonts w:ascii="Times New Roman" w:hAnsi="Times New Roman" w:cs="Times New Roman"/>
        </w:rPr>
        <w:t>(Bonfim, 2007; Zabai, 2019)</w:t>
      </w:r>
      <w:r w:rsidR="00D20E42" w:rsidRPr="00ED2D89">
        <w:rPr>
          <w:rFonts w:ascii="Times New Roman" w:hAnsi="Times New Roman" w:cs="Times New Roman"/>
        </w:rPr>
        <w:t xml:space="preserve">. </w:t>
      </w:r>
      <w:r w:rsidR="008E64D1" w:rsidRPr="00ED2D89">
        <w:rPr>
          <w:rFonts w:ascii="Times New Roman" w:hAnsi="Times New Roman" w:cs="Times New Roman"/>
        </w:rPr>
        <w:t>Th</w:t>
      </w:r>
      <w:r w:rsidR="00C22A97" w:rsidRPr="00ED2D89">
        <w:rPr>
          <w:rFonts w:ascii="Times New Roman" w:hAnsi="Times New Roman" w:cs="Times New Roman"/>
        </w:rPr>
        <w:t xml:space="preserve">ese drivers </w:t>
      </w:r>
      <w:r w:rsidR="008E64D1" w:rsidRPr="00ED2D89">
        <w:rPr>
          <w:rFonts w:ascii="Times New Roman" w:hAnsi="Times New Roman" w:cs="Times New Roman"/>
        </w:rPr>
        <w:t xml:space="preserve">increase </w:t>
      </w:r>
      <w:r w:rsidR="00C22A97" w:rsidRPr="00ED2D89">
        <w:rPr>
          <w:rFonts w:ascii="Times New Roman" w:hAnsi="Times New Roman" w:cs="Times New Roman"/>
        </w:rPr>
        <w:t>the risk of default by a customer obtaining vehicle finance. Instances where the customer is highly indebted, granting addition</w:t>
      </w:r>
      <w:r w:rsidR="00A2144D" w:rsidRPr="00ED2D89">
        <w:rPr>
          <w:rFonts w:ascii="Times New Roman" w:hAnsi="Times New Roman" w:cs="Times New Roman"/>
        </w:rPr>
        <w:t>al</w:t>
      </w:r>
      <w:r w:rsidR="00C22A97" w:rsidRPr="00ED2D89">
        <w:rPr>
          <w:rFonts w:ascii="Times New Roman" w:hAnsi="Times New Roman" w:cs="Times New Roman"/>
        </w:rPr>
        <w:t xml:space="preserve"> credit facility could increase exposure to the probability of default.  The risk of default could also be influenced by the economic conditions where </w:t>
      </w:r>
      <w:r w:rsidR="008E64D1" w:rsidRPr="00ED2D89">
        <w:rPr>
          <w:rFonts w:ascii="Times New Roman" w:hAnsi="Times New Roman" w:cs="Times New Roman"/>
        </w:rPr>
        <w:t xml:space="preserve">interest rate fluctuation </w:t>
      </w:r>
      <w:r w:rsidR="00C22A97" w:rsidRPr="00ED2D89">
        <w:rPr>
          <w:rFonts w:ascii="Times New Roman" w:hAnsi="Times New Roman" w:cs="Times New Roman"/>
        </w:rPr>
        <w:t xml:space="preserve">becomes an element of cost of credit </w:t>
      </w:r>
      <w:r w:rsidR="008E64D1" w:rsidRPr="00ED2D89">
        <w:rPr>
          <w:rFonts w:ascii="Times New Roman" w:hAnsi="Times New Roman" w:cs="Times New Roman"/>
        </w:rPr>
        <w:t>in vehicle financing. Fluctuation in interest rate occasioned by economic condition</w:t>
      </w:r>
      <w:r w:rsidR="00A2144D" w:rsidRPr="00ED2D89">
        <w:rPr>
          <w:rFonts w:ascii="Times New Roman" w:hAnsi="Times New Roman" w:cs="Times New Roman"/>
        </w:rPr>
        <w:t>s</w:t>
      </w:r>
      <w:r w:rsidR="008E64D1" w:rsidRPr="00ED2D89">
        <w:rPr>
          <w:rFonts w:ascii="Times New Roman" w:hAnsi="Times New Roman" w:cs="Times New Roman"/>
        </w:rPr>
        <w:t xml:space="preserve"> becomes an important default risk factor – that provides context to credit financing and </w:t>
      </w:r>
      <w:r w:rsidR="00096860" w:rsidRPr="00ED2D89">
        <w:rPr>
          <w:rFonts w:ascii="Times New Roman" w:hAnsi="Times New Roman" w:cs="Times New Roman"/>
        </w:rPr>
        <w:t xml:space="preserve">content </w:t>
      </w:r>
      <w:r w:rsidR="008E64D1" w:rsidRPr="00ED2D89">
        <w:rPr>
          <w:rFonts w:ascii="Times New Roman" w:hAnsi="Times New Roman" w:cs="Times New Roman"/>
        </w:rPr>
        <w:t xml:space="preserve">associated </w:t>
      </w:r>
      <w:r w:rsidR="00096860" w:rsidRPr="00ED2D89">
        <w:rPr>
          <w:rFonts w:ascii="Times New Roman" w:hAnsi="Times New Roman" w:cs="Times New Roman"/>
        </w:rPr>
        <w:t xml:space="preserve">with </w:t>
      </w:r>
      <w:r w:rsidR="008E64D1" w:rsidRPr="00ED2D89">
        <w:rPr>
          <w:rFonts w:ascii="Times New Roman" w:hAnsi="Times New Roman" w:cs="Times New Roman"/>
        </w:rPr>
        <w:t xml:space="preserve">risk of default. </w:t>
      </w:r>
      <w:r w:rsidR="00096860" w:rsidRPr="00ED2D89">
        <w:rPr>
          <w:rFonts w:ascii="Times New Roman" w:hAnsi="Times New Roman" w:cs="Times New Roman"/>
        </w:rPr>
        <w:t xml:space="preserve">Here attention is placed on vehicle financing risk that is contrived by the challenges of risk management and </w:t>
      </w:r>
      <w:r w:rsidR="001A4D07" w:rsidRPr="00ED2D89">
        <w:rPr>
          <w:rFonts w:ascii="Times New Roman" w:hAnsi="Times New Roman" w:cs="Times New Roman"/>
        </w:rPr>
        <w:t>customers’</w:t>
      </w:r>
      <w:r w:rsidR="005B7A33" w:rsidRPr="00ED2D89">
        <w:rPr>
          <w:rFonts w:ascii="Times New Roman" w:hAnsi="Times New Roman" w:cs="Times New Roman"/>
        </w:rPr>
        <w:t xml:space="preserve"> </w:t>
      </w:r>
      <w:r w:rsidR="00096860" w:rsidRPr="00ED2D89">
        <w:rPr>
          <w:rFonts w:ascii="Times New Roman" w:hAnsi="Times New Roman" w:cs="Times New Roman"/>
        </w:rPr>
        <w:t xml:space="preserve">repayment ability that becomes imperative </w:t>
      </w:r>
      <w:r w:rsidR="00C22A97" w:rsidRPr="00ED2D89">
        <w:rPr>
          <w:rFonts w:ascii="Times New Roman" w:hAnsi="Times New Roman" w:cs="Times New Roman"/>
        </w:rPr>
        <w:t>when he/she becomes unemployed</w:t>
      </w:r>
      <w:r w:rsidR="00A508A7" w:rsidRPr="00ED2D89">
        <w:rPr>
          <w:rFonts w:ascii="Times New Roman" w:hAnsi="Times New Roman" w:cs="Times New Roman"/>
        </w:rPr>
        <w:t xml:space="preserve"> Merton (1973)</w:t>
      </w:r>
      <w:r w:rsidR="00C22A97" w:rsidRPr="00ED2D89">
        <w:rPr>
          <w:rFonts w:ascii="Times New Roman" w:hAnsi="Times New Roman" w:cs="Times New Roman"/>
        </w:rPr>
        <w:t xml:space="preserve">. </w:t>
      </w:r>
      <w:r w:rsidR="00096860" w:rsidRPr="00ED2D89">
        <w:rPr>
          <w:rFonts w:ascii="Times New Roman" w:hAnsi="Times New Roman" w:cs="Times New Roman"/>
        </w:rPr>
        <w:t xml:space="preserve"> </w:t>
      </w:r>
      <w:r w:rsidR="005B7A33" w:rsidRPr="00ED2D89">
        <w:rPr>
          <w:rFonts w:ascii="Times New Roman" w:hAnsi="Times New Roman" w:cs="Times New Roman"/>
        </w:rPr>
        <w:t xml:space="preserve"> </w:t>
      </w:r>
    </w:p>
    <w:p w:rsidR="002E7470" w:rsidRPr="00ED2D89" w:rsidRDefault="002E7470" w:rsidP="002E7470">
      <w:pPr>
        <w:spacing w:after="0" w:line="240" w:lineRule="auto"/>
        <w:jc w:val="both"/>
        <w:rPr>
          <w:rFonts w:ascii="Times New Roman" w:hAnsi="Times New Roman" w:cs="Times New Roman"/>
        </w:rPr>
      </w:pPr>
    </w:p>
    <w:p w:rsidR="00763150" w:rsidRPr="003975AD" w:rsidRDefault="003975AD" w:rsidP="002E7470">
      <w:pPr>
        <w:spacing w:after="0" w:line="240" w:lineRule="auto"/>
        <w:jc w:val="both"/>
        <w:rPr>
          <w:rFonts w:cs="Times New Roman"/>
          <w:b/>
          <w:sz w:val="24"/>
          <w:szCs w:val="24"/>
        </w:rPr>
      </w:pPr>
      <w:r>
        <w:rPr>
          <w:rFonts w:cs="Times New Roman"/>
          <w:b/>
          <w:sz w:val="24"/>
          <w:szCs w:val="24"/>
        </w:rPr>
        <w:t xml:space="preserve">4.4. </w:t>
      </w:r>
      <w:r w:rsidR="00AE7B9B" w:rsidRPr="003975AD">
        <w:rPr>
          <w:rFonts w:cs="Times New Roman"/>
          <w:b/>
          <w:sz w:val="24"/>
          <w:szCs w:val="24"/>
        </w:rPr>
        <w:t xml:space="preserve">The use of the </w:t>
      </w:r>
      <w:r w:rsidR="00A65997" w:rsidRPr="003975AD">
        <w:rPr>
          <w:rFonts w:cs="Times New Roman"/>
          <w:b/>
          <w:sz w:val="24"/>
          <w:szCs w:val="24"/>
        </w:rPr>
        <w:t>c</w:t>
      </w:r>
      <w:r w:rsidR="00D61EA2" w:rsidRPr="003975AD">
        <w:rPr>
          <w:rFonts w:cs="Times New Roman"/>
          <w:b/>
          <w:sz w:val="24"/>
          <w:szCs w:val="24"/>
        </w:rPr>
        <w:t xml:space="preserve">redit checks </w:t>
      </w:r>
      <w:r w:rsidR="00AE7B9B" w:rsidRPr="003975AD">
        <w:rPr>
          <w:rFonts w:cs="Times New Roman"/>
          <w:b/>
          <w:sz w:val="24"/>
          <w:szCs w:val="24"/>
        </w:rPr>
        <w:t>history for risk assessment</w:t>
      </w:r>
      <w:r w:rsidR="00D61EA2" w:rsidRPr="003975AD">
        <w:rPr>
          <w:rFonts w:cs="Times New Roman"/>
          <w:b/>
          <w:sz w:val="24"/>
          <w:szCs w:val="24"/>
        </w:rPr>
        <w:t xml:space="preserve"> </w:t>
      </w:r>
      <w:r w:rsidR="003A3228" w:rsidRPr="003975AD">
        <w:rPr>
          <w:rFonts w:cs="Times New Roman"/>
          <w:b/>
          <w:sz w:val="24"/>
          <w:szCs w:val="24"/>
        </w:rPr>
        <w:t xml:space="preserve"> </w:t>
      </w:r>
    </w:p>
    <w:p w:rsidR="006E1640" w:rsidRPr="00ED2D89" w:rsidRDefault="006E1640" w:rsidP="002E7470">
      <w:pPr>
        <w:spacing w:after="0" w:line="240" w:lineRule="auto"/>
        <w:jc w:val="both"/>
        <w:rPr>
          <w:rFonts w:ascii="Times New Roman" w:hAnsi="Times New Roman" w:cs="Times New Roman"/>
        </w:rPr>
      </w:pPr>
    </w:p>
    <w:p w:rsidR="00BB2DC9" w:rsidRPr="00ED2D89" w:rsidRDefault="003975AD" w:rsidP="002E7470">
      <w:pPr>
        <w:spacing w:after="0" w:line="240" w:lineRule="auto"/>
        <w:jc w:val="both"/>
        <w:rPr>
          <w:rFonts w:ascii="Times New Roman" w:hAnsi="Times New Roman" w:cs="Times New Roman"/>
        </w:rPr>
      </w:pPr>
      <w:r>
        <w:rPr>
          <w:rFonts w:ascii="Times New Roman" w:hAnsi="Times New Roman" w:cs="Times New Roman"/>
        </w:rPr>
        <w:t xml:space="preserve">     </w:t>
      </w:r>
      <w:r w:rsidR="00C74D66" w:rsidRPr="00ED2D89">
        <w:rPr>
          <w:rFonts w:ascii="Times New Roman" w:hAnsi="Times New Roman" w:cs="Times New Roman"/>
        </w:rPr>
        <w:t>C</w:t>
      </w:r>
      <w:r w:rsidR="003369AD" w:rsidRPr="00ED2D89">
        <w:rPr>
          <w:rFonts w:ascii="Times New Roman" w:hAnsi="Times New Roman" w:cs="Times New Roman"/>
        </w:rPr>
        <w:t>redit checks on customers through the credit bureaus in South Africa came into existence in late 1989. Credit bureau</w:t>
      </w:r>
      <w:r w:rsidR="00BB2DC9" w:rsidRPr="00ED2D89">
        <w:rPr>
          <w:rFonts w:ascii="Times New Roman" w:hAnsi="Times New Roman" w:cs="Times New Roman"/>
        </w:rPr>
        <w:t xml:space="preserve"> is a company that gathers information on the customer’s </w:t>
      </w:r>
      <w:r w:rsidR="00754BFF" w:rsidRPr="00ED2D89">
        <w:rPr>
          <w:rFonts w:ascii="Times New Roman" w:hAnsi="Times New Roman" w:cs="Times New Roman"/>
        </w:rPr>
        <w:t>credit profile. The credit information customers aggregate all credit portfolios of a customer</w:t>
      </w:r>
      <w:r w:rsidR="00BB2DC9" w:rsidRPr="00ED2D89">
        <w:rPr>
          <w:rFonts w:ascii="Times New Roman" w:hAnsi="Times New Roman" w:cs="Times New Roman"/>
        </w:rPr>
        <w:t xml:space="preserve"> </w:t>
      </w:r>
      <w:r w:rsidR="00754BFF" w:rsidRPr="00ED2D89">
        <w:rPr>
          <w:rFonts w:ascii="Times New Roman" w:hAnsi="Times New Roman" w:cs="Times New Roman"/>
        </w:rPr>
        <w:t xml:space="preserve">to understand his payment history and discipline in consideration for new credit financing request </w:t>
      </w:r>
      <w:r w:rsidR="00C7759F" w:rsidRPr="00ED2D89">
        <w:rPr>
          <w:rFonts w:ascii="Times New Roman" w:hAnsi="Times New Roman" w:cs="Times New Roman"/>
        </w:rPr>
        <w:t>(Vlok, 2017</w:t>
      </w:r>
      <w:r w:rsidR="00BB2DC9" w:rsidRPr="00ED2D89">
        <w:rPr>
          <w:rFonts w:ascii="Times New Roman" w:hAnsi="Times New Roman" w:cs="Times New Roman"/>
        </w:rPr>
        <w:t xml:space="preserve">). </w:t>
      </w:r>
      <w:r w:rsidR="00CD44F5" w:rsidRPr="00ED2D89">
        <w:rPr>
          <w:rFonts w:ascii="Times New Roman" w:hAnsi="Times New Roman" w:cs="Times New Roman"/>
        </w:rPr>
        <w:t xml:space="preserve">With </w:t>
      </w:r>
      <w:r w:rsidR="00C847FD" w:rsidRPr="00ED2D89">
        <w:rPr>
          <w:rFonts w:ascii="Times New Roman" w:hAnsi="Times New Roman" w:cs="Times New Roman"/>
        </w:rPr>
        <w:t xml:space="preserve">the </w:t>
      </w:r>
      <w:r w:rsidR="00CD44F5" w:rsidRPr="00ED2D89">
        <w:rPr>
          <w:rFonts w:ascii="Times New Roman" w:hAnsi="Times New Roman" w:cs="Times New Roman"/>
        </w:rPr>
        <w:t xml:space="preserve">growing probability of default, the use of credit payment history to assess customer payment profile becomes a useful source of information for the assessment of default risk. The collection, storage and analysis of this information by </w:t>
      </w:r>
      <w:r w:rsidR="00C847FD" w:rsidRPr="00ED2D89">
        <w:rPr>
          <w:rFonts w:ascii="Times New Roman" w:hAnsi="Times New Roman" w:cs="Times New Roman"/>
        </w:rPr>
        <w:t xml:space="preserve">the </w:t>
      </w:r>
      <w:r w:rsidR="00CD44F5" w:rsidRPr="00ED2D89">
        <w:rPr>
          <w:rFonts w:ascii="Times New Roman" w:hAnsi="Times New Roman" w:cs="Times New Roman"/>
        </w:rPr>
        <w:t xml:space="preserve">lender could become a cost item that </w:t>
      </w:r>
      <w:r w:rsidR="0049445D" w:rsidRPr="00ED2D89">
        <w:rPr>
          <w:rFonts w:ascii="Times New Roman" w:hAnsi="Times New Roman" w:cs="Times New Roman"/>
        </w:rPr>
        <w:t xml:space="preserve">could </w:t>
      </w:r>
      <w:r w:rsidR="00CD44F5" w:rsidRPr="00ED2D89">
        <w:rPr>
          <w:rFonts w:ascii="Times New Roman" w:hAnsi="Times New Roman" w:cs="Times New Roman"/>
        </w:rPr>
        <w:t xml:space="preserve">lead to </w:t>
      </w:r>
      <w:r w:rsidR="00C847FD" w:rsidRPr="00ED2D89">
        <w:rPr>
          <w:rFonts w:ascii="Times New Roman" w:hAnsi="Times New Roman" w:cs="Times New Roman"/>
        </w:rPr>
        <w:t xml:space="preserve">the </w:t>
      </w:r>
      <w:r w:rsidR="00CD44F5" w:rsidRPr="00ED2D89">
        <w:rPr>
          <w:rFonts w:ascii="Times New Roman" w:hAnsi="Times New Roman" w:cs="Times New Roman"/>
        </w:rPr>
        <w:t>increased cost of cr</w:t>
      </w:r>
      <w:r w:rsidR="0049445D" w:rsidRPr="00ED2D89">
        <w:rPr>
          <w:rFonts w:ascii="Times New Roman" w:hAnsi="Times New Roman" w:cs="Times New Roman"/>
        </w:rPr>
        <w:t xml:space="preserve">edit and cost in default. </w:t>
      </w:r>
      <w:r w:rsidR="0049445D" w:rsidRPr="00ED2D89">
        <w:rPr>
          <w:rFonts w:ascii="Times New Roman" w:hAnsi="Times New Roman" w:cs="Times New Roman"/>
        </w:rPr>
        <w:lastRenderedPageBreak/>
        <w:t xml:space="preserve">Credit check history utilization in financing decision may not accurately predict the likelihood of default but, it certainly helps lenders to understand risk profile for credit structure customization for maximum return on credit finance services. </w:t>
      </w:r>
      <w:r w:rsidR="00221175" w:rsidRPr="00ED2D89">
        <w:rPr>
          <w:rFonts w:ascii="Times New Roman" w:hAnsi="Times New Roman" w:cs="Times New Roman"/>
        </w:rPr>
        <w:t xml:space="preserve">Vlok (2017) </w:t>
      </w:r>
      <w:r w:rsidR="00143F10" w:rsidRPr="00ED2D89">
        <w:rPr>
          <w:rFonts w:ascii="Times New Roman" w:hAnsi="Times New Roman" w:cs="Times New Roman"/>
        </w:rPr>
        <w:t xml:space="preserve">noted </w:t>
      </w:r>
      <w:r w:rsidR="00B93E8D" w:rsidRPr="00ED2D89">
        <w:rPr>
          <w:rFonts w:ascii="Times New Roman" w:hAnsi="Times New Roman" w:cs="Times New Roman"/>
        </w:rPr>
        <w:t xml:space="preserve">that credit checks and </w:t>
      </w:r>
      <w:r w:rsidR="00C847FD" w:rsidRPr="00ED2D89">
        <w:rPr>
          <w:rFonts w:ascii="Times New Roman" w:hAnsi="Times New Roman" w:cs="Times New Roman"/>
        </w:rPr>
        <w:t xml:space="preserve">a </w:t>
      </w:r>
      <w:r w:rsidR="00B93E8D" w:rsidRPr="00ED2D89">
        <w:rPr>
          <w:rFonts w:ascii="Times New Roman" w:hAnsi="Times New Roman" w:cs="Times New Roman"/>
        </w:rPr>
        <w:t>computerized scoring system were not available</w:t>
      </w:r>
      <w:r w:rsidR="00221175" w:rsidRPr="00ED2D89">
        <w:rPr>
          <w:rFonts w:ascii="Times New Roman" w:hAnsi="Times New Roman" w:cs="Times New Roman"/>
        </w:rPr>
        <w:t xml:space="preserve"> around the early 1980s. </w:t>
      </w:r>
      <w:r w:rsidR="00143F10" w:rsidRPr="00ED2D89">
        <w:rPr>
          <w:rFonts w:ascii="Times New Roman" w:hAnsi="Times New Roman" w:cs="Times New Roman"/>
        </w:rPr>
        <w:t xml:space="preserve">Before the introduction of credit check history in </w:t>
      </w:r>
      <w:r w:rsidR="00C847FD" w:rsidRPr="00ED2D89">
        <w:rPr>
          <w:rFonts w:ascii="Times New Roman" w:hAnsi="Times New Roman" w:cs="Times New Roman"/>
        </w:rPr>
        <w:t xml:space="preserve">the </w:t>
      </w:r>
      <w:r w:rsidR="00143F10" w:rsidRPr="00ED2D89">
        <w:rPr>
          <w:rFonts w:ascii="Times New Roman" w:hAnsi="Times New Roman" w:cs="Times New Roman"/>
        </w:rPr>
        <w:t xml:space="preserve">late 1980s, the assessment of </w:t>
      </w:r>
      <w:r w:rsidR="00221175" w:rsidRPr="00ED2D89">
        <w:rPr>
          <w:rFonts w:ascii="Times New Roman" w:hAnsi="Times New Roman" w:cs="Times New Roman"/>
        </w:rPr>
        <w:t xml:space="preserve">credit applications for vehicle finance </w:t>
      </w:r>
      <w:r w:rsidR="00143F10" w:rsidRPr="00ED2D89">
        <w:rPr>
          <w:rFonts w:ascii="Times New Roman" w:hAnsi="Times New Roman" w:cs="Times New Roman"/>
        </w:rPr>
        <w:t xml:space="preserve">was done </w:t>
      </w:r>
      <w:r w:rsidR="00221175" w:rsidRPr="00ED2D89">
        <w:rPr>
          <w:rFonts w:ascii="Times New Roman" w:hAnsi="Times New Roman" w:cs="Times New Roman"/>
        </w:rPr>
        <w:t xml:space="preserve">manually. </w:t>
      </w:r>
      <w:r w:rsidR="00143F10" w:rsidRPr="00ED2D89">
        <w:rPr>
          <w:rFonts w:ascii="Times New Roman" w:hAnsi="Times New Roman" w:cs="Times New Roman"/>
        </w:rPr>
        <w:t xml:space="preserve">This manual credit application assessment relied on human estimate judgement with potential for wrong estimate recorded long after </w:t>
      </w:r>
      <w:r w:rsidR="00C847FD" w:rsidRPr="00ED2D89">
        <w:rPr>
          <w:rFonts w:ascii="Times New Roman" w:hAnsi="Times New Roman" w:cs="Times New Roman"/>
        </w:rPr>
        <w:t xml:space="preserve">the </w:t>
      </w:r>
      <w:r w:rsidR="00143F10" w:rsidRPr="00ED2D89">
        <w:rPr>
          <w:rFonts w:ascii="Times New Roman" w:hAnsi="Times New Roman" w:cs="Times New Roman"/>
        </w:rPr>
        <w:t xml:space="preserve">credit application approval. </w:t>
      </w:r>
    </w:p>
    <w:p w:rsidR="006157D0" w:rsidRPr="00ED2D89" w:rsidRDefault="006157D0" w:rsidP="002E7470">
      <w:pPr>
        <w:spacing w:after="0" w:line="240" w:lineRule="auto"/>
        <w:jc w:val="both"/>
        <w:rPr>
          <w:rFonts w:ascii="Times New Roman" w:hAnsi="Times New Roman" w:cs="Times New Roman"/>
        </w:rPr>
      </w:pPr>
    </w:p>
    <w:p w:rsidR="00B367A5" w:rsidRPr="00527B4E" w:rsidRDefault="00527B4E" w:rsidP="004D696A">
      <w:pPr>
        <w:spacing w:after="0" w:line="240" w:lineRule="auto"/>
        <w:jc w:val="both"/>
        <w:rPr>
          <w:rFonts w:cs="Times New Roman"/>
          <w:b/>
          <w:sz w:val="32"/>
          <w:szCs w:val="32"/>
        </w:rPr>
      </w:pPr>
      <w:r w:rsidRPr="00527B4E">
        <w:rPr>
          <w:rFonts w:cs="Times New Roman"/>
          <w:b/>
          <w:sz w:val="32"/>
          <w:szCs w:val="32"/>
        </w:rPr>
        <w:t xml:space="preserve">5. </w:t>
      </w:r>
      <w:r w:rsidR="0048235A" w:rsidRPr="00527B4E">
        <w:rPr>
          <w:rFonts w:cs="Times New Roman"/>
          <w:b/>
          <w:sz w:val="32"/>
          <w:szCs w:val="32"/>
        </w:rPr>
        <w:t>Research design and methodology</w:t>
      </w:r>
    </w:p>
    <w:p w:rsidR="00693D80" w:rsidRPr="00ED2D89" w:rsidRDefault="00693D80" w:rsidP="00693D80">
      <w:pPr>
        <w:spacing w:after="0" w:line="240" w:lineRule="auto"/>
        <w:jc w:val="both"/>
        <w:rPr>
          <w:rFonts w:ascii="Times New Roman" w:hAnsi="Times New Roman" w:cs="Times New Roman"/>
        </w:rPr>
      </w:pPr>
    </w:p>
    <w:p w:rsidR="00CC3413" w:rsidRPr="00ED2D89" w:rsidRDefault="00527B4E" w:rsidP="002E7470">
      <w:pPr>
        <w:spacing w:after="0" w:line="240" w:lineRule="auto"/>
        <w:jc w:val="both"/>
        <w:rPr>
          <w:rFonts w:ascii="Times New Roman" w:hAnsi="Times New Roman" w:cs="Times New Roman"/>
        </w:rPr>
      </w:pPr>
      <w:r>
        <w:rPr>
          <w:rFonts w:ascii="Times New Roman" w:hAnsi="Times New Roman" w:cs="Times New Roman"/>
        </w:rPr>
        <w:t xml:space="preserve">    </w:t>
      </w:r>
      <w:r w:rsidR="00840B10" w:rsidRPr="00ED2D89">
        <w:rPr>
          <w:rFonts w:ascii="Times New Roman" w:hAnsi="Times New Roman" w:cs="Times New Roman"/>
        </w:rPr>
        <w:t xml:space="preserve">This </w:t>
      </w:r>
      <w:r w:rsidR="00D91317" w:rsidRPr="00ED2D89">
        <w:rPr>
          <w:rFonts w:ascii="Times New Roman" w:hAnsi="Times New Roman" w:cs="Times New Roman"/>
        </w:rPr>
        <w:t xml:space="preserve">research </w:t>
      </w:r>
      <w:r w:rsidR="00840B10" w:rsidRPr="00ED2D89">
        <w:rPr>
          <w:rFonts w:ascii="Times New Roman" w:hAnsi="Times New Roman" w:cs="Times New Roman"/>
        </w:rPr>
        <w:t>utilize</w:t>
      </w:r>
      <w:r w:rsidR="00DB5A8C" w:rsidRPr="00ED2D89">
        <w:rPr>
          <w:rFonts w:ascii="Times New Roman" w:hAnsi="Times New Roman" w:cs="Times New Roman"/>
        </w:rPr>
        <w:t>d</w:t>
      </w:r>
      <w:r w:rsidR="00840B10" w:rsidRPr="00ED2D89">
        <w:rPr>
          <w:rFonts w:ascii="Times New Roman" w:hAnsi="Times New Roman" w:cs="Times New Roman"/>
        </w:rPr>
        <w:t xml:space="preserve"> </w:t>
      </w:r>
      <w:r w:rsidR="00C847FD" w:rsidRPr="00ED2D89">
        <w:rPr>
          <w:rFonts w:ascii="Times New Roman" w:hAnsi="Times New Roman" w:cs="Times New Roman"/>
        </w:rPr>
        <w:t xml:space="preserve">a </w:t>
      </w:r>
      <w:r w:rsidR="00840B10" w:rsidRPr="00ED2D89">
        <w:rPr>
          <w:rFonts w:ascii="Times New Roman" w:hAnsi="Times New Roman" w:cs="Times New Roman"/>
        </w:rPr>
        <w:t xml:space="preserve">descriptive research approach </w:t>
      </w:r>
      <w:r w:rsidR="007D29FA" w:rsidRPr="00ED2D89">
        <w:rPr>
          <w:rFonts w:ascii="Times New Roman" w:hAnsi="Times New Roman" w:cs="Times New Roman"/>
        </w:rPr>
        <w:t>to collect and interprete quan</w:t>
      </w:r>
      <w:r w:rsidR="00072565" w:rsidRPr="00ED2D89">
        <w:rPr>
          <w:rFonts w:ascii="Times New Roman" w:hAnsi="Times New Roman" w:cs="Times New Roman"/>
        </w:rPr>
        <w:t>tative</w:t>
      </w:r>
      <w:r w:rsidR="007D29FA" w:rsidRPr="00ED2D89">
        <w:rPr>
          <w:rFonts w:ascii="Times New Roman" w:hAnsi="Times New Roman" w:cs="Times New Roman"/>
        </w:rPr>
        <w:t xml:space="preserve"> data to understand </w:t>
      </w:r>
      <w:r w:rsidR="00C847FD" w:rsidRPr="00ED2D89">
        <w:rPr>
          <w:rFonts w:ascii="Times New Roman" w:hAnsi="Times New Roman" w:cs="Times New Roman"/>
        </w:rPr>
        <w:t xml:space="preserve">the </w:t>
      </w:r>
      <w:r w:rsidR="005D2687" w:rsidRPr="00ED2D89">
        <w:rPr>
          <w:rFonts w:ascii="Times New Roman" w:hAnsi="Times New Roman" w:cs="Times New Roman"/>
        </w:rPr>
        <w:t xml:space="preserve">interplay of </w:t>
      </w:r>
      <w:r w:rsidR="007D29FA" w:rsidRPr="00ED2D89">
        <w:rPr>
          <w:rFonts w:ascii="Times New Roman" w:hAnsi="Times New Roman" w:cs="Times New Roman"/>
        </w:rPr>
        <w:t xml:space="preserve">collected </w:t>
      </w:r>
      <w:r w:rsidR="005D2687" w:rsidRPr="00ED2D89">
        <w:rPr>
          <w:rFonts w:ascii="Times New Roman" w:hAnsi="Times New Roman" w:cs="Times New Roman"/>
        </w:rPr>
        <w:t>data in relation to investigative problem</w:t>
      </w:r>
      <w:r w:rsidR="00C54BC4" w:rsidRPr="00ED2D89">
        <w:rPr>
          <w:rFonts w:ascii="Times New Roman" w:hAnsi="Times New Roman" w:cs="Times New Roman"/>
        </w:rPr>
        <w:t xml:space="preserve"> (Nassaji, 2015)</w:t>
      </w:r>
      <w:r w:rsidR="005D2687" w:rsidRPr="00ED2D89">
        <w:rPr>
          <w:rFonts w:ascii="Times New Roman" w:hAnsi="Times New Roman" w:cs="Times New Roman"/>
        </w:rPr>
        <w:t xml:space="preserve">. </w:t>
      </w:r>
      <w:r w:rsidR="00E873C5" w:rsidRPr="00ED2D89">
        <w:rPr>
          <w:rFonts w:ascii="Times New Roman" w:hAnsi="Times New Roman" w:cs="Times New Roman"/>
        </w:rPr>
        <w:t>I</w:t>
      </w:r>
      <w:r w:rsidR="005D2687" w:rsidRPr="00ED2D89">
        <w:rPr>
          <w:rFonts w:ascii="Times New Roman" w:hAnsi="Times New Roman" w:cs="Times New Roman"/>
        </w:rPr>
        <w:t xml:space="preserve">n this paper, respondents’ perception of credit default was investigated and examined to understand default risk management requirement needed to minimize default risk and </w:t>
      </w:r>
      <w:r w:rsidR="00DB5A8C" w:rsidRPr="00ED2D89">
        <w:rPr>
          <w:rFonts w:ascii="Times New Roman" w:hAnsi="Times New Roman" w:cs="Times New Roman"/>
        </w:rPr>
        <w:t xml:space="preserve">to </w:t>
      </w:r>
      <w:r w:rsidR="005D2687" w:rsidRPr="00ED2D89">
        <w:rPr>
          <w:rFonts w:ascii="Times New Roman" w:hAnsi="Times New Roman" w:cs="Times New Roman"/>
        </w:rPr>
        <w:t xml:space="preserve">maximize </w:t>
      </w:r>
      <w:r w:rsidR="00BD0ADC" w:rsidRPr="00ED2D89">
        <w:rPr>
          <w:rFonts w:ascii="Times New Roman" w:hAnsi="Times New Roman" w:cs="Times New Roman"/>
        </w:rPr>
        <w:t>vehicle financing opportunities</w:t>
      </w:r>
      <w:r w:rsidR="007D29FA" w:rsidRPr="00ED2D89">
        <w:rPr>
          <w:rFonts w:ascii="Times New Roman" w:hAnsi="Times New Roman" w:cs="Times New Roman"/>
        </w:rPr>
        <w:t xml:space="preserve"> clients and financing companies</w:t>
      </w:r>
      <w:r w:rsidR="00E873C5" w:rsidRPr="00ED2D89">
        <w:rPr>
          <w:rFonts w:ascii="Times New Roman" w:hAnsi="Times New Roman" w:cs="Times New Roman"/>
        </w:rPr>
        <w:t xml:space="preserve">. A survey method was applied to collect </w:t>
      </w:r>
      <w:r w:rsidR="007D29FA" w:rsidRPr="00ED2D89">
        <w:rPr>
          <w:rFonts w:ascii="Times New Roman" w:hAnsi="Times New Roman" w:cs="Times New Roman"/>
        </w:rPr>
        <w:t xml:space="preserve">data </w:t>
      </w:r>
      <w:r w:rsidR="00BD0ADC" w:rsidRPr="00ED2D89">
        <w:rPr>
          <w:rFonts w:ascii="Times New Roman" w:hAnsi="Times New Roman" w:cs="Times New Roman"/>
        </w:rPr>
        <w:t xml:space="preserve">from </w:t>
      </w:r>
      <w:r w:rsidR="00E873C5" w:rsidRPr="00ED2D89">
        <w:rPr>
          <w:rFonts w:ascii="Times New Roman" w:hAnsi="Times New Roman" w:cs="Times New Roman"/>
        </w:rPr>
        <w:t xml:space="preserve">purposive randomly selected respondents in Cape Town. </w:t>
      </w:r>
      <w:r w:rsidR="00BD0ADC" w:rsidRPr="00ED2D89">
        <w:rPr>
          <w:rFonts w:ascii="Times New Roman" w:hAnsi="Times New Roman" w:cs="Times New Roman"/>
        </w:rPr>
        <w:t>Because the vehicle finance industry applied the unified credit assessment policy, the data collected in Cape Town can be generalized country</w:t>
      </w:r>
      <w:r w:rsidR="00DD1E7C" w:rsidRPr="00ED2D89">
        <w:rPr>
          <w:rFonts w:ascii="Times New Roman" w:hAnsi="Times New Roman" w:cs="Times New Roman"/>
        </w:rPr>
        <w:t>-</w:t>
      </w:r>
      <w:r w:rsidR="004D696A" w:rsidRPr="00ED2D89">
        <w:rPr>
          <w:rFonts w:ascii="Times New Roman" w:hAnsi="Times New Roman" w:cs="Times New Roman"/>
        </w:rPr>
        <w:t xml:space="preserve">wide. </w:t>
      </w:r>
      <w:r w:rsidR="00007D72" w:rsidRPr="00ED2D89">
        <w:rPr>
          <w:rFonts w:ascii="Times New Roman" w:hAnsi="Times New Roman" w:cs="Times New Roman"/>
        </w:rPr>
        <w:t xml:space="preserve">The quantitative data </w:t>
      </w:r>
      <w:r w:rsidR="002141AB" w:rsidRPr="00ED2D89">
        <w:rPr>
          <w:rFonts w:ascii="Times New Roman" w:hAnsi="Times New Roman" w:cs="Times New Roman"/>
        </w:rPr>
        <w:t xml:space="preserve">was </w:t>
      </w:r>
      <w:r w:rsidR="00007D72" w:rsidRPr="00ED2D89">
        <w:rPr>
          <w:rFonts w:ascii="Times New Roman" w:hAnsi="Times New Roman" w:cs="Times New Roman"/>
        </w:rPr>
        <w:t>collected from</w:t>
      </w:r>
      <w:r w:rsidR="00791FE7" w:rsidRPr="00ED2D89">
        <w:rPr>
          <w:rFonts w:ascii="Times New Roman" w:hAnsi="Times New Roman" w:cs="Times New Roman"/>
        </w:rPr>
        <w:t xml:space="preserve"> 381 respondents</w:t>
      </w:r>
      <w:r w:rsidR="00F67770" w:rsidRPr="00ED2D89">
        <w:rPr>
          <w:rFonts w:ascii="Times New Roman" w:hAnsi="Times New Roman" w:cs="Times New Roman"/>
        </w:rPr>
        <w:t>’</w:t>
      </w:r>
      <w:r w:rsidR="00007D72" w:rsidRPr="00ED2D89">
        <w:rPr>
          <w:rFonts w:ascii="Times New Roman" w:hAnsi="Times New Roman" w:cs="Times New Roman"/>
        </w:rPr>
        <w:t xml:space="preserve"> </w:t>
      </w:r>
      <w:r w:rsidR="00BD0ADC" w:rsidRPr="00ED2D89">
        <w:rPr>
          <w:rFonts w:ascii="Times New Roman" w:hAnsi="Times New Roman" w:cs="Times New Roman"/>
        </w:rPr>
        <w:t xml:space="preserve">customers of </w:t>
      </w:r>
      <w:r w:rsidR="00007D72" w:rsidRPr="00ED2D89">
        <w:rPr>
          <w:rFonts w:ascii="Times New Roman" w:hAnsi="Times New Roman" w:cs="Times New Roman"/>
        </w:rPr>
        <w:t>the four financial institutions in Cape Town</w:t>
      </w:r>
      <w:r w:rsidR="00791FE7" w:rsidRPr="00ED2D89">
        <w:rPr>
          <w:rFonts w:ascii="Times New Roman" w:hAnsi="Times New Roman" w:cs="Times New Roman"/>
        </w:rPr>
        <w:t xml:space="preserve"> </w:t>
      </w:r>
      <w:r w:rsidR="00FD08B6" w:rsidRPr="00ED2D89">
        <w:rPr>
          <w:rFonts w:ascii="Times New Roman" w:hAnsi="Times New Roman" w:cs="Times New Roman"/>
        </w:rPr>
        <w:t xml:space="preserve">to establish the relationship </w:t>
      </w:r>
      <w:r w:rsidR="002141AB" w:rsidRPr="00ED2D89">
        <w:rPr>
          <w:rFonts w:ascii="Times New Roman" w:hAnsi="Times New Roman" w:cs="Times New Roman"/>
        </w:rPr>
        <w:t xml:space="preserve">of </w:t>
      </w:r>
      <w:r w:rsidR="00FD08B6" w:rsidRPr="00ED2D89">
        <w:rPr>
          <w:rFonts w:ascii="Times New Roman" w:hAnsi="Times New Roman" w:cs="Times New Roman"/>
        </w:rPr>
        <w:t>the perception of the cost of credit default</w:t>
      </w:r>
      <w:r w:rsidR="002141AB" w:rsidRPr="00ED2D89">
        <w:rPr>
          <w:rFonts w:ascii="Times New Roman" w:hAnsi="Times New Roman" w:cs="Times New Roman"/>
        </w:rPr>
        <w:t xml:space="preserve"> to lending and borrowing</w:t>
      </w:r>
      <w:r w:rsidR="007D29FA" w:rsidRPr="00ED2D89">
        <w:rPr>
          <w:rFonts w:ascii="Times New Roman" w:hAnsi="Times New Roman" w:cs="Times New Roman"/>
        </w:rPr>
        <w:t xml:space="preserve"> </w:t>
      </w:r>
      <w:r w:rsidR="009B3D7A" w:rsidRPr="00ED2D89">
        <w:rPr>
          <w:rFonts w:ascii="Times New Roman" w:hAnsi="Times New Roman" w:cs="Times New Roman"/>
        </w:rPr>
        <w:t xml:space="preserve">(Igwenagu, 2016). </w:t>
      </w:r>
      <w:r w:rsidR="007D29FA" w:rsidRPr="00ED2D89">
        <w:rPr>
          <w:rFonts w:ascii="Times New Roman" w:hAnsi="Times New Roman" w:cs="Times New Roman"/>
        </w:rPr>
        <w:t xml:space="preserve">From a purposive ramdom sample of </w:t>
      </w:r>
      <w:r w:rsidR="00785112" w:rsidRPr="00ED2D89">
        <w:rPr>
          <w:rFonts w:ascii="Times New Roman" w:hAnsi="Times New Roman" w:cs="Times New Roman"/>
        </w:rPr>
        <w:t>400</w:t>
      </w:r>
      <w:r w:rsidR="007D29FA" w:rsidRPr="00ED2D89">
        <w:rPr>
          <w:rFonts w:ascii="Times New Roman" w:hAnsi="Times New Roman" w:cs="Times New Roman"/>
        </w:rPr>
        <w:t xml:space="preserve"> respondents, a total of 381 respondents participated in the study. </w:t>
      </w:r>
      <w:r w:rsidR="000E5885" w:rsidRPr="00ED2D89">
        <w:rPr>
          <w:rFonts w:ascii="Times New Roman" w:hAnsi="Times New Roman" w:cs="Times New Roman"/>
        </w:rPr>
        <w:t xml:space="preserve">Participants were regular and walk-in customers of participating </w:t>
      </w:r>
      <w:r w:rsidR="00BF1401" w:rsidRPr="00ED2D89">
        <w:rPr>
          <w:rFonts w:ascii="Times New Roman" w:hAnsi="Times New Roman" w:cs="Times New Roman"/>
        </w:rPr>
        <w:t xml:space="preserve">financial institutions </w:t>
      </w:r>
      <w:r w:rsidR="000E5885" w:rsidRPr="00ED2D89">
        <w:rPr>
          <w:rFonts w:ascii="Times New Roman" w:hAnsi="Times New Roman" w:cs="Times New Roman"/>
        </w:rPr>
        <w:t>who took time to complete closed ended questionnaires. Completed questionnaire were analysed using desc</w:t>
      </w:r>
      <w:r w:rsidR="004D696A" w:rsidRPr="00ED2D89">
        <w:rPr>
          <w:rFonts w:ascii="Times New Roman" w:hAnsi="Times New Roman" w:cs="Times New Roman"/>
        </w:rPr>
        <w:t>riptive analysis and the result presented</w:t>
      </w:r>
      <w:r w:rsidR="000E5885" w:rsidRPr="00ED2D89">
        <w:rPr>
          <w:rFonts w:ascii="Times New Roman" w:hAnsi="Times New Roman" w:cs="Times New Roman"/>
        </w:rPr>
        <w:t xml:space="preserve"> in tables and figures. </w:t>
      </w:r>
      <w:r w:rsidR="00AF3727" w:rsidRPr="00ED2D89">
        <w:rPr>
          <w:rFonts w:ascii="Times New Roman" w:hAnsi="Times New Roman" w:cs="Times New Roman"/>
        </w:rPr>
        <w:t xml:space="preserve"> </w:t>
      </w:r>
      <w:r w:rsidR="005D1B8A" w:rsidRPr="00ED2D89">
        <w:rPr>
          <w:rFonts w:ascii="Times New Roman" w:hAnsi="Times New Roman" w:cs="Times New Roman"/>
        </w:rPr>
        <w:t xml:space="preserve"> </w:t>
      </w:r>
    </w:p>
    <w:p w:rsidR="00D077AE" w:rsidRPr="00ED2D89" w:rsidRDefault="00D077AE" w:rsidP="002E7470">
      <w:pPr>
        <w:spacing w:after="0" w:line="240" w:lineRule="auto"/>
        <w:jc w:val="both"/>
        <w:rPr>
          <w:rFonts w:ascii="Times New Roman" w:hAnsi="Times New Roman" w:cs="Times New Roman"/>
        </w:rPr>
      </w:pPr>
    </w:p>
    <w:p w:rsidR="00D077AE" w:rsidRPr="00527B4E" w:rsidRDefault="00527B4E" w:rsidP="00D077AE">
      <w:pPr>
        <w:spacing w:after="0" w:line="240" w:lineRule="auto"/>
        <w:jc w:val="both"/>
        <w:rPr>
          <w:rFonts w:cs="Times New Roman"/>
          <w:b/>
          <w:sz w:val="24"/>
          <w:szCs w:val="24"/>
        </w:rPr>
      </w:pPr>
      <w:r w:rsidRPr="00527B4E">
        <w:rPr>
          <w:rFonts w:cs="Times New Roman"/>
          <w:b/>
          <w:sz w:val="24"/>
          <w:szCs w:val="24"/>
        </w:rPr>
        <w:t xml:space="preserve">5.1 </w:t>
      </w:r>
      <w:r w:rsidR="00D077AE" w:rsidRPr="00527B4E">
        <w:rPr>
          <w:rFonts w:cs="Times New Roman"/>
          <w:b/>
          <w:sz w:val="24"/>
          <w:szCs w:val="24"/>
        </w:rPr>
        <w:t>Data Analysis</w:t>
      </w:r>
    </w:p>
    <w:p w:rsidR="00D077AE" w:rsidRPr="00ED2D89" w:rsidRDefault="00D077AE" w:rsidP="00D077AE">
      <w:pPr>
        <w:spacing w:after="0" w:line="240" w:lineRule="auto"/>
        <w:jc w:val="both"/>
        <w:rPr>
          <w:rFonts w:ascii="Times New Roman" w:hAnsi="Times New Roman" w:cs="Times New Roman"/>
        </w:rPr>
      </w:pPr>
    </w:p>
    <w:p w:rsidR="00D077AE" w:rsidRPr="00ED2D89" w:rsidRDefault="00527B4E" w:rsidP="00D077AE">
      <w:pPr>
        <w:spacing w:after="0" w:line="240" w:lineRule="auto"/>
        <w:jc w:val="both"/>
        <w:rPr>
          <w:rFonts w:ascii="Times New Roman" w:hAnsi="Times New Roman" w:cs="Times New Roman"/>
        </w:rPr>
      </w:pPr>
      <w:r>
        <w:rPr>
          <w:rFonts w:ascii="Times New Roman" w:hAnsi="Times New Roman" w:cs="Times New Roman"/>
        </w:rPr>
        <w:t xml:space="preserve">    </w:t>
      </w:r>
      <w:r w:rsidR="00D077AE" w:rsidRPr="00ED2D89">
        <w:rPr>
          <w:rFonts w:ascii="Times New Roman" w:hAnsi="Times New Roman" w:cs="Times New Roman"/>
        </w:rPr>
        <w:t>The quantitative</w:t>
      </w:r>
      <w:r w:rsidR="00E42A0E" w:rsidRPr="00ED2D89">
        <w:rPr>
          <w:rFonts w:ascii="Times New Roman" w:hAnsi="Times New Roman" w:cs="Times New Roman"/>
        </w:rPr>
        <w:t xml:space="preserve"> data was</w:t>
      </w:r>
      <w:r w:rsidR="00DF6162" w:rsidRPr="00ED2D89">
        <w:rPr>
          <w:rFonts w:ascii="Times New Roman" w:hAnsi="Times New Roman" w:cs="Times New Roman"/>
        </w:rPr>
        <w:t xml:space="preserve"> </w:t>
      </w:r>
      <w:r w:rsidR="00C172B8" w:rsidRPr="00ED2D89">
        <w:rPr>
          <w:rFonts w:ascii="Times New Roman" w:hAnsi="Times New Roman" w:cs="Times New Roman"/>
        </w:rPr>
        <w:t xml:space="preserve">analysed </w:t>
      </w:r>
      <w:r w:rsidR="00DF6162" w:rsidRPr="00ED2D89">
        <w:rPr>
          <w:rFonts w:ascii="Times New Roman" w:hAnsi="Times New Roman" w:cs="Times New Roman"/>
        </w:rPr>
        <w:t xml:space="preserve">using </w:t>
      </w:r>
      <w:r w:rsidR="006D5C60" w:rsidRPr="00ED2D89">
        <w:rPr>
          <w:rFonts w:ascii="Times New Roman" w:hAnsi="Times New Roman" w:cs="Times New Roman"/>
        </w:rPr>
        <w:t>SPSS version 25</w:t>
      </w:r>
      <w:r w:rsidR="00C172B8" w:rsidRPr="00ED2D89">
        <w:rPr>
          <w:rFonts w:ascii="Times New Roman" w:hAnsi="Times New Roman" w:cs="Times New Roman"/>
        </w:rPr>
        <w:t xml:space="preserve"> </w:t>
      </w:r>
      <w:r w:rsidR="00C847FD" w:rsidRPr="00ED2D89">
        <w:rPr>
          <w:rFonts w:ascii="Times New Roman" w:hAnsi="Times New Roman" w:cs="Times New Roman"/>
        </w:rPr>
        <w:t xml:space="preserve">(IBM, USA) </w:t>
      </w:r>
      <w:r w:rsidR="00C172B8" w:rsidRPr="00ED2D89">
        <w:rPr>
          <w:rFonts w:ascii="Times New Roman" w:hAnsi="Times New Roman" w:cs="Times New Roman"/>
        </w:rPr>
        <w:t xml:space="preserve">from </w:t>
      </w:r>
      <w:r w:rsidR="00C847FD" w:rsidRPr="00ED2D89">
        <w:rPr>
          <w:rFonts w:ascii="Times New Roman" w:hAnsi="Times New Roman" w:cs="Times New Roman"/>
        </w:rPr>
        <w:t>a</w:t>
      </w:r>
      <w:r w:rsidR="00C847FD" w:rsidRPr="00ED2D89">
        <w:rPr>
          <w:rFonts w:ascii="Times New Roman" w:hAnsi="Times New Roman" w:cs="Times New Roman"/>
          <w:color w:val="FF0000"/>
        </w:rPr>
        <w:t xml:space="preserve"> </w:t>
      </w:r>
      <w:r w:rsidR="00C172B8" w:rsidRPr="00ED2D89">
        <w:rPr>
          <w:rFonts w:ascii="Times New Roman" w:hAnsi="Times New Roman" w:cs="Times New Roman"/>
        </w:rPr>
        <w:t>closed-ended</w:t>
      </w:r>
      <w:r w:rsidR="00612848" w:rsidRPr="00ED2D89">
        <w:rPr>
          <w:rFonts w:ascii="Times New Roman" w:hAnsi="Times New Roman" w:cs="Times New Roman"/>
        </w:rPr>
        <w:t xml:space="preserve"> questionnaire</w:t>
      </w:r>
      <w:r w:rsidR="00C172B8" w:rsidRPr="00ED2D89">
        <w:rPr>
          <w:rFonts w:ascii="Times New Roman" w:hAnsi="Times New Roman" w:cs="Times New Roman"/>
        </w:rPr>
        <w:t xml:space="preserve"> and exposed to descriptive analysis.</w:t>
      </w:r>
      <w:r w:rsidR="00D077AE" w:rsidRPr="00ED2D89">
        <w:rPr>
          <w:rFonts w:ascii="Times New Roman" w:hAnsi="Times New Roman" w:cs="Times New Roman"/>
        </w:rPr>
        <w:t xml:space="preserve"> Data was loaded o</w:t>
      </w:r>
      <w:r w:rsidR="00C172B8" w:rsidRPr="00ED2D89">
        <w:rPr>
          <w:rFonts w:ascii="Times New Roman" w:hAnsi="Times New Roman" w:cs="Times New Roman"/>
        </w:rPr>
        <w:t>n Microsoft Excel</w:t>
      </w:r>
      <w:r w:rsidR="000C6C15" w:rsidRPr="00ED2D89">
        <w:rPr>
          <w:rFonts w:ascii="Times New Roman" w:hAnsi="Times New Roman" w:cs="Times New Roman"/>
        </w:rPr>
        <w:t xml:space="preserve"> </w:t>
      </w:r>
      <w:r w:rsidR="00C847FD" w:rsidRPr="00ED2D89">
        <w:rPr>
          <w:rFonts w:ascii="Times New Roman" w:hAnsi="Times New Roman" w:cs="Times New Roman"/>
        </w:rPr>
        <w:t xml:space="preserve">version 2019 </w:t>
      </w:r>
      <w:r w:rsidR="000C6C15" w:rsidRPr="00ED2D89">
        <w:rPr>
          <w:rFonts w:ascii="Times New Roman" w:hAnsi="Times New Roman" w:cs="Times New Roman"/>
        </w:rPr>
        <w:t>and coded accordingly</w:t>
      </w:r>
      <w:r w:rsidR="006D5C60" w:rsidRPr="00ED2D89">
        <w:rPr>
          <w:rFonts w:ascii="Times New Roman" w:hAnsi="Times New Roman" w:cs="Times New Roman"/>
        </w:rPr>
        <w:t>. To understand</w:t>
      </w:r>
      <w:r w:rsidR="00C172B8" w:rsidRPr="00ED2D89">
        <w:rPr>
          <w:rFonts w:ascii="Times New Roman" w:hAnsi="Times New Roman" w:cs="Times New Roman"/>
        </w:rPr>
        <w:t xml:space="preserve"> </w:t>
      </w:r>
      <w:r w:rsidR="00D077AE" w:rsidRPr="00ED2D89">
        <w:rPr>
          <w:rFonts w:ascii="Times New Roman" w:hAnsi="Times New Roman" w:cs="Times New Roman"/>
        </w:rPr>
        <w:t>relationships</w:t>
      </w:r>
      <w:r w:rsidR="006D5C60" w:rsidRPr="00ED2D89">
        <w:rPr>
          <w:rFonts w:ascii="Times New Roman" w:hAnsi="Times New Roman" w:cs="Times New Roman"/>
        </w:rPr>
        <w:t xml:space="preserve"> between variables</w:t>
      </w:r>
      <w:r w:rsidR="00D077AE" w:rsidRPr="00ED2D89">
        <w:rPr>
          <w:rFonts w:ascii="Times New Roman" w:hAnsi="Times New Roman" w:cs="Times New Roman"/>
        </w:rPr>
        <w:t>,</w:t>
      </w:r>
      <w:r w:rsidR="006D5C60" w:rsidRPr="00ED2D89">
        <w:rPr>
          <w:rFonts w:ascii="Times New Roman" w:hAnsi="Times New Roman" w:cs="Times New Roman"/>
        </w:rPr>
        <w:t xml:space="preserve"> descriptive analysis using cross</w:t>
      </w:r>
      <w:r w:rsidR="00C847FD" w:rsidRPr="00ED2D89">
        <w:rPr>
          <w:rFonts w:ascii="Times New Roman" w:hAnsi="Times New Roman" w:cs="Times New Roman"/>
        </w:rPr>
        <w:t>-</w:t>
      </w:r>
      <w:r w:rsidR="006D5C60" w:rsidRPr="00ED2D89">
        <w:rPr>
          <w:rFonts w:ascii="Times New Roman" w:hAnsi="Times New Roman" w:cs="Times New Roman"/>
        </w:rPr>
        <w:t>tabulation was applied to understand the perception</w:t>
      </w:r>
      <w:r w:rsidR="00985838" w:rsidRPr="00ED2D89">
        <w:rPr>
          <w:rFonts w:ascii="Times New Roman" w:hAnsi="Times New Roman" w:cs="Times New Roman"/>
        </w:rPr>
        <w:t xml:space="preserve"> o</w:t>
      </w:r>
      <w:r w:rsidR="00DD1E7C" w:rsidRPr="00ED2D89">
        <w:rPr>
          <w:rFonts w:ascii="Times New Roman" w:hAnsi="Times New Roman" w:cs="Times New Roman"/>
        </w:rPr>
        <w:t>f</w:t>
      </w:r>
      <w:r w:rsidR="00985838" w:rsidRPr="00ED2D89">
        <w:rPr>
          <w:rFonts w:ascii="Times New Roman" w:hAnsi="Times New Roman" w:cs="Times New Roman"/>
        </w:rPr>
        <w:t xml:space="preserve"> the cost of credit default (Devault, 2019). Unlike the </w:t>
      </w:r>
      <w:r w:rsidR="00D077AE" w:rsidRPr="00ED2D89">
        <w:rPr>
          <w:rFonts w:ascii="Times New Roman" w:hAnsi="Times New Roman" w:cs="Times New Roman"/>
        </w:rPr>
        <w:t>logistic regression</w:t>
      </w:r>
      <w:r w:rsidR="00C172B8" w:rsidRPr="00ED2D89">
        <w:rPr>
          <w:rFonts w:ascii="Times New Roman" w:hAnsi="Times New Roman" w:cs="Times New Roman"/>
        </w:rPr>
        <w:t xml:space="preserve"> </w:t>
      </w:r>
      <w:r w:rsidR="00985838" w:rsidRPr="00ED2D89">
        <w:rPr>
          <w:rFonts w:ascii="Times New Roman" w:hAnsi="Times New Roman" w:cs="Times New Roman"/>
        </w:rPr>
        <w:t xml:space="preserve">that </w:t>
      </w:r>
      <w:r w:rsidR="00D077AE" w:rsidRPr="00ED2D89">
        <w:rPr>
          <w:rFonts w:ascii="Times New Roman" w:hAnsi="Times New Roman" w:cs="Times New Roman"/>
        </w:rPr>
        <w:t>predict outcomes of continuous categorical predictor variables</w:t>
      </w:r>
      <w:r w:rsidR="00FE35CB" w:rsidRPr="00ED2D89">
        <w:rPr>
          <w:rFonts w:ascii="Times New Roman" w:hAnsi="Times New Roman" w:cs="Times New Roman"/>
        </w:rPr>
        <w:t xml:space="preserve">, the descriptive analysis, described the cost of credit default variables based on respondents’ perception </w:t>
      </w:r>
      <w:r w:rsidR="00D077AE" w:rsidRPr="00ED2D89">
        <w:rPr>
          <w:rFonts w:ascii="Times New Roman" w:hAnsi="Times New Roman" w:cs="Times New Roman"/>
        </w:rPr>
        <w:t>(Sandro,</w:t>
      </w:r>
      <w:r w:rsidR="00C172B8" w:rsidRPr="00ED2D89">
        <w:rPr>
          <w:rFonts w:ascii="Times New Roman" w:hAnsi="Times New Roman" w:cs="Times New Roman"/>
        </w:rPr>
        <w:t xml:space="preserve"> </w:t>
      </w:r>
      <w:r w:rsidR="00FE35CB" w:rsidRPr="00ED2D89">
        <w:rPr>
          <w:rFonts w:ascii="Times New Roman" w:hAnsi="Times New Roman" w:cs="Times New Roman"/>
        </w:rPr>
        <w:t>2014</w:t>
      </w:r>
      <w:r w:rsidR="00D077AE" w:rsidRPr="00ED2D89">
        <w:rPr>
          <w:rFonts w:ascii="Times New Roman" w:hAnsi="Times New Roman" w:cs="Times New Roman"/>
        </w:rPr>
        <w:t xml:space="preserve">). </w:t>
      </w:r>
    </w:p>
    <w:p w:rsidR="00F6274F" w:rsidRPr="00ED2D89" w:rsidRDefault="00CC3413" w:rsidP="002E7470">
      <w:pPr>
        <w:spacing w:after="0" w:line="240" w:lineRule="auto"/>
        <w:jc w:val="both"/>
        <w:rPr>
          <w:rFonts w:ascii="Times New Roman" w:hAnsi="Times New Roman" w:cs="Times New Roman"/>
          <w:b/>
        </w:rPr>
      </w:pPr>
      <w:r w:rsidRPr="00ED2D89">
        <w:rPr>
          <w:rFonts w:ascii="Times New Roman" w:hAnsi="Times New Roman" w:cs="Times New Roman"/>
          <w:b/>
        </w:rPr>
        <w:t xml:space="preserve">  </w:t>
      </w:r>
    </w:p>
    <w:p w:rsidR="00FE773E" w:rsidRPr="00527B4E" w:rsidRDefault="00527B4E" w:rsidP="004D696A">
      <w:pPr>
        <w:spacing w:after="0" w:line="360" w:lineRule="auto"/>
        <w:jc w:val="both"/>
        <w:rPr>
          <w:rFonts w:cs="Times New Roman"/>
          <w:b/>
          <w:sz w:val="32"/>
          <w:szCs w:val="32"/>
        </w:rPr>
      </w:pPr>
      <w:r w:rsidRPr="00527B4E">
        <w:rPr>
          <w:rFonts w:cs="Times New Roman"/>
          <w:b/>
          <w:sz w:val="32"/>
          <w:szCs w:val="32"/>
        </w:rPr>
        <w:t xml:space="preserve">6. </w:t>
      </w:r>
      <w:r w:rsidR="00872870" w:rsidRPr="00527B4E">
        <w:rPr>
          <w:rFonts w:cs="Times New Roman"/>
          <w:b/>
          <w:sz w:val="32"/>
          <w:szCs w:val="32"/>
        </w:rPr>
        <w:t>Results and discussions</w:t>
      </w:r>
    </w:p>
    <w:p w:rsidR="00FE773E" w:rsidRPr="00ED2D89" w:rsidRDefault="00527B4E" w:rsidP="00AA3D83">
      <w:pPr>
        <w:spacing w:after="0" w:line="240" w:lineRule="auto"/>
        <w:jc w:val="both"/>
        <w:rPr>
          <w:rFonts w:ascii="Times New Roman" w:hAnsi="Times New Roman" w:cs="Times New Roman"/>
        </w:rPr>
      </w:pPr>
      <w:r>
        <w:rPr>
          <w:rFonts w:ascii="Times New Roman" w:hAnsi="Times New Roman" w:cs="Times New Roman"/>
        </w:rPr>
        <w:t xml:space="preserve">    </w:t>
      </w:r>
      <w:r w:rsidR="00FE773E" w:rsidRPr="00ED2D89">
        <w:rPr>
          <w:rFonts w:ascii="Times New Roman" w:hAnsi="Times New Roman" w:cs="Times New Roman"/>
        </w:rPr>
        <w:t xml:space="preserve">This section describes responses </w:t>
      </w:r>
      <w:r w:rsidR="00C94DDC" w:rsidRPr="00ED2D89">
        <w:rPr>
          <w:rFonts w:ascii="Times New Roman" w:hAnsi="Times New Roman" w:cs="Times New Roman"/>
        </w:rPr>
        <w:t>received from the paper</w:t>
      </w:r>
      <w:r w:rsidR="00FE773E" w:rsidRPr="00ED2D89">
        <w:rPr>
          <w:rFonts w:ascii="Times New Roman" w:hAnsi="Times New Roman" w:cs="Times New Roman"/>
        </w:rPr>
        <w:t xml:space="preserve"> and discusses the influence of var</w:t>
      </w:r>
      <w:r w:rsidR="006B09D7" w:rsidRPr="00ED2D89">
        <w:rPr>
          <w:rFonts w:ascii="Times New Roman" w:hAnsi="Times New Roman" w:cs="Times New Roman"/>
        </w:rPr>
        <w:t>iables such as legal and administrative costs, customer losing confidence in the financial institution, bank listing customer on credit bureau, psychological problems and</w:t>
      </w:r>
      <w:r w:rsidR="005B5618" w:rsidRPr="00ED2D89">
        <w:rPr>
          <w:rFonts w:ascii="Times New Roman" w:hAnsi="Times New Roman" w:cs="Times New Roman"/>
        </w:rPr>
        <w:t xml:space="preserve"> cost of credit default</w:t>
      </w:r>
      <w:r w:rsidR="006B09D7" w:rsidRPr="00ED2D89">
        <w:rPr>
          <w:rFonts w:ascii="Times New Roman" w:hAnsi="Times New Roman" w:cs="Times New Roman"/>
        </w:rPr>
        <w:t xml:space="preserve"> to the financial institution.</w:t>
      </w:r>
      <w:r w:rsidR="00FE773E" w:rsidRPr="00ED2D89">
        <w:rPr>
          <w:rFonts w:ascii="Times New Roman" w:hAnsi="Times New Roman" w:cs="Times New Roman"/>
        </w:rPr>
        <w:t xml:space="preserve"> </w:t>
      </w:r>
      <w:r w:rsidR="00FE773E" w:rsidRPr="00ED2D89">
        <w:rPr>
          <w:rFonts w:ascii="Times New Roman" w:hAnsi="Times New Roman" w:cs="Times New Roman"/>
        </w:rPr>
        <w:lastRenderedPageBreak/>
        <w:t xml:space="preserve">The description utilizes tables and figures to show the relationship between multiple variables, the frequencies </w:t>
      </w:r>
      <w:r w:rsidR="00F67770" w:rsidRPr="00ED2D89">
        <w:rPr>
          <w:rFonts w:ascii="Times New Roman" w:hAnsi="Times New Roman" w:cs="Times New Roman"/>
        </w:rPr>
        <w:t xml:space="preserve">triangulated to improve understanding of respondents’ perception of credit default. </w:t>
      </w:r>
    </w:p>
    <w:p w:rsidR="00FE773E" w:rsidRPr="00ED2D89" w:rsidRDefault="00FE773E" w:rsidP="00AA3D83">
      <w:pPr>
        <w:spacing w:after="0" w:line="240" w:lineRule="auto"/>
        <w:jc w:val="both"/>
        <w:rPr>
          <w:rFonts w:ascii="Times New Roman" w:hAnsi="Times New Roman" w:cs="Times New Roman"/>
        </w:rPr>
      </w:pPr>
    </w:p>
    <w:p w:rsidR="00FE773E" w:rsidRPr="00ED2D89" w:rsidRDefault="00FE773E" w:rsidP="00AA3D83">
      <w:pPr>
        <w:spacing w:after="0" w:line="240" w:lineRule="auto"/>
        <w:jc w:val="both"/>
        <w:rPr>
          <w:rFonts w:ascii="Times New Roman" w:hAnsi="Times New Roman" w:cs="Times New Roman"/>
        </w:rPr>
      </w:pPr>
      <w:r w:rsidRPr="00ED2D89">
        <w:rPr>
          <w:rFonts w:ascii="Times New Roman" w:hAnsi="Times New Roman" w:cs="Times New Roman"/>
        </w:rPr>
        <w:t xml:space="preserve"> </w:t>
      </w:r>
      <w:r w:rsidR="00527B4E">
        <w:rPr>
          <w:rFonts w:ascii="Times New Roman" w:hAnsi="Times New Roman" w:cs="Times New Roman"/>
        </w:rPr>
        <w:t xml:space="preserve">    </w:t>
      </w:r>
      <w:r w:rsidRPr="00ED2D89">
        <w:rPr>
          <w:rFonts w:ascii="Times New Roman" w:hAnsi="Times New Roman" w:cs="Times New Roman"/>
        </w:rPr>
        <w:t xml:space="preserve">The relationship between variables have </w:t>
      </w:r>
      <w:r w:rsidR="00C847FD" w:rsidRPr="00ED2D89">
        <w:rPr>
          <w:rFonts w:ascii="Times New Roman" w:hAnsi="Times New Roman" w:cs="Times New Roman"/>
        </w:rPr>
        <w:t xml:space="preserve">a </w:t>
      </w:r>
      <w:r w:rsidRPr="00ED2D89">
        <w:rPr>
          <w:rFonts w:ascii="Times New Roman" w:hAnsi="Times New Roman" w:cs="Times New Roman"/>
        </w:rPr>
        <w:t xml:space="preserve">direct influence on the respondents’ demographics: with 51% respondent are female and 41% male. Married couple at 47% likely agree that credit default is costly to customer. </w:t>
      </w:r>
      <w:r w:rsidR="0049032D" w:rsidRPr="00ED2D89">
        <w:rPr>
          <w:rFonts w:ascii="Times New Roman" w:hAnsi="Times New Roman" w:cs="Times New Roman"/>
        </w:rPr>
        <w:t xml:space="preserve">Most responpents earn between 31 000 – 40 000 per annum. </w:t>
      </w:r>
      <w:r w:rsidRPr="00ED2D89">
        <w:rPr>
          <w:rFonts w:ascii="Times New Roman" w:hAnsi="Times New Roman" w:cs="Times New Roman"/>
        </w:rPr>
        <w:t>Younger respondents between the age</w:t>
      </w:r>
      <w:r w:rsidR="006B09D7" w:rsidRPr="00ED2D89">
        <w:rPr>
          <w:rFonts w:ascii="Times New Roman" w:hAnsi="Times New Roman" w:cs="Times New Roman"/>
        </w:rPr>
        <w:t>s of 20 – 29 years, likely agreed with the study.</w:t>
      </w:r>
      <w:r w:rsidRPr="00ED2D89">
        <w:rPr>
          <w:rFonts w:ascii="Times New Roman" w:hAnsi="Times New Roman" w:cs="Times New Roman"/>
        </w:rPr>
        <w:t xml:space="preserve"> This descriptive study suggests an interesting pattern of </w:t>
      </w:r>
      <w:r w:rsidR="0049032D" w:rsidRPr="00ED2D89">
        <w:rPr>
          <w:rFonts w:ascii="Times New Roman" w:hAnsi="Times New Roman" w:cs="Times New Roman"/>
        </w:rPr>
        <w:t xml:space="preserve">mix </w:t>
      </w:r>
      <w:r w:rsidRPr="00ED2D89">
        <w:rPr>
          <w:rFonts w:ascii="Times New Roman" w:hAnsi="Times New Roman" w:cs="Times New Roman"/>
        </w:rPr>
        <w:t>perception</w:t>
      </w:r>
      <w:r w:rsidR="0049032D" w:rsidRPr="00ED2D89">
        <w:rPr>
          <w:rFonts w:ascii="Times New Roman" w:hAnsi="Times New Roman" w:cs="Times New Roman"/>
        </w:rPr>
        <w:t xml:space="preserve"> and opinion of the cost of credit dafualt in vehicle financing. </w:t>
      </w:r>
      <w:r w:rsidRPr="00ED2D89">
        <w:rPr>
          <w:rFonts w:ascii="Times New Roman" w:hAnsi="Times New Roman" w:cs="Times New Roman"/>
        </w:rPr>
        <w:t xml:space="preserve"> </w:t>
      </w:r>
    </w:p>
    <w:p w:rsidR="00A345E0" w:rsidRPr="00ED2D89" w:rsidRDefault="00A345E0" w:rsidP="00AA3D83">
      <w:pPr>
        <w:spacing w:after="0" w:line="240" w:lineRule="auto"/>
        <w:jc w:val="both"/>
        <w:rPr>
          <w:rFonts w:ascii="Times New Roman" w:hAnsi="Times New Roman" w:cs="Times New Roman"/>
        </w:rPr>
      </w:pPr>
    </w:p>
    <w:p w:rsidR="000E5885" w:rsidRPr="00ED2D89" w:rsidRDefault="000E5885" w:rsidP="000E5885">
      <w:pPr>
        <w:spacing w:after="0" w:line="240" w:lineRule="auto"/>
        <w:jc w:val="both"/>
        <w:rPr>
          <w:rFonts w:ascii="Times New Roman" w:hAnsi="Times New Roman" w:cs="Times New Roman"/>
          <w:b/>
        </w:rPr>
      </w:pPr>
      <w:r w:rsidRPr="00ED2D89">
        <w:rPr>
          <w:rFonts w:ascii="Times New Roman" w:hAnsi="Times New Roman" w:cs="Times New Roman"/>
          <w:b/>
        </w:rPr>
        <w:t>Figure 1: Gender and Income bracket</w:t>
      </w:r>
    </w:p>
    <w:p w:rsidR="000E5885" w:rsidRPr="00ED2D89" w:rsidRDefault="000E5885" w:rsidP="000E5885">
      <w:pPr>
        <w:spacing w:after="0" w:line="240" w:lineRule="auto"/>
        <w:jc w:val="both"/>
        <w:rPr>
          <w:rFonts w:ascii="Times New Roman" w:hAnsi="Times New Roman" w:cs="Times New Roman"/>
          <w:b/>
        </w:rPr>
      </w:pPr>
    </w:p>
    <w:p w:rsidR="000E5885" w:rsidRPr="00ED2D89" w:rsidRDefault="000E5885" w:rsidP="000E5885">
      <w:pPr>
        <w:spacing w:after="0" w:line="240" w:lineRule="auto"/>
        <w:jc w:val="both"/>
        <w:rPr>
          <w:rFonts w:ascii="Times New Roman" w:hAnsi="Times New Roman" w:cs="Times New Roman"/>
          <w:b/>
        </w:rPr>
      </w:pPr>
      <w:r w:rsidRPr="00ED2D89">
        <w:rPr>
          <w:rFonts w:ascii="Times New Roman" w:hAnsi="Times New Roman" w:cs="Times New Roman"/>
          <w:noProof/>
          <w:lang w:val="ro-RO" w:eastAsia="ro-RO"/>
        </w:rPr>
        <w:drawing>
          <wp:inline distT="0" distB="0" distL="0" distR="0">
            <wp:extent cx="2871537" cy="2517929"/>
            <wp:effectExtent l="0" t="0" r="0" b="0"/>
            <wp:docPr id="56"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5312" cy="2547545"/>
                    </a:xfrm>
                    <a:prstGeom prst="rect">
                      <a:avLst/>
                    </a:prstGeom>
                    <a:noFill/>
                  </pic:spPr>
                </pic:pic>
              </a:graphicData>
            </a:graphic>
          </wp:inline>
        </w:drawing>
      </w:r>
      <w:r w:rsidRPr="00ED2D89">
        <w:rPr>
          <w:rFonts w:ascii="Times New Roman" w:hAnsi="Times New Roman" w:cs="Times New Roman"/>
          <w:noProof/>
          <w:lang w:val="ro-RO" w:eastAsia="ro-RO"/>
        </w:rPr>
        <w:drawing>
          <wp:inline distT="0" distB="0" distL="0" distR="0">
            <wp:extent cx="3031958" cy="2420620"/>
            <wp:effectExtent l="0" t="0" r="3810" b="5080"/>
            <wp:docPr id="5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4921" cy="2486855"/>
                    </a:xfrm>
                    <a:prstGeom prst="rect">
                      <a:avLst/>
                    </a:prstGeom>
                    <a:noFill/>
                  </pic:spPr>
                </pic:pic>
              </a:graphicData>
            </a:graphic>
          </wp:inline>
        </w:drawing>
      </w:r>
    </w:p>
    <w:p w:rsidR="000E5885" w:rsidRPr="00ED2D89" w:rsidRDefault="00527B4E" w:rsidP="000E5885">
      <w:pPr>
        <w:spacing w:line="360" w:lineRule="auto"/>
        <w:jc w:val="both"/>
        <w:rPr>
          <w:rFonts w:ascii="Times New Roman" w:hAnsi="Times New Roman" w:cs="Times New Roman"/>
        </w:rPr>
      </w:pPr>
      <w:r>
        <w:rPr>
          <w:rFonts w:ascii="Times New Roman" w:hAnsi="Times New Roman" w:cs="Times New Roman"/>
          <w:b/>
        </w:rPr>
        <w:t xml:space="preserve">    </w:t>
      </w:r>
      <w:r w:rsidR="000E5885" w:rsidRPr="00ED2D89">
        <w:rPr>
          <w:rFonts w:ascii="Times New Roman" w:hAnsi="Times New Roman" w:cs="Times New Roman"/>
          <w:b/>
        </w:rPr>
        <w:t>Gender:</w:t>
      </w:r>
      <w:r w:rsidR="000E5885" w:rsidRPr="00ED2D89">
        <w:rPr>
          <w:rFonts w:ascii="Times New Roman" w:hAnsi="Times New Roman" w:cs="Times New Roman"/>
        </w:rPr>
        <w:t xml:space="preserve"> in figure 2 above, out of N381 respondents, 194 (51%) were females and 187 were males (49%). This suggests that the majority of respondents were females. This can also mean that more females were affected by the cost of credit default than their male counterparts.</w:t>
      </w:r>
    </w:p>
    <w:p w:rsidR="000E5885" w:rsidRPr="00ED2D89" w:rsidRDefault="00527B4E" w:rsidP="000E5885">
      <w:pPr>
        <w:spacing w:line="360" w:lineRule="auto"/>
        <w:jc w:val="both"/>
        <w:rPr>
          <w:rFonts w:ascii="Times New Roman" w:hAnsi="Times New Roman" w:cs="Times New Roman"/>
        </w:rPr>
      </w:pPr>
      <w:r>
        <w:rPr>
          <w:rFonts w:ascii="Times New Roman" w:hAnsi="Times New Roman" w:cs="Times New Roman"/>
          <w:b/>
        </w:rPr>
        <w:t xml:space="preserve">    </w:t>
      </w:r>
      <w:r w:rsidR="000E5885" w:rsidRPr="00ED2D89">
        <w:rPr>
          <w:rFonts w:ascii="Times New Roman" w:hAnsi="Times New Roman" w:cs="Times New Roman"/>
          <w:b/>
        </w:rPr>
        <w:t>Income bracket:</w:t>
      </w:r>
      <w:r w:rsidR="000E5885" w:rsidRPr="00ED2D89">
        <w:rPr>
          <w:rFonts w:ascii="Times New Roman" w:hAnsi="Times New Roman" w:cs="Times New Roman"/>
        </w:rPr>
        <w:t xml:space="preserve"> The figure above illustrates that the income bracket of the majority respondents were between R31 000 - R40 000, followed by R21 000 - R30 000, and the last income bracket is R6000 - R10000. This can also suggest that respondents in the income groups of R31 000-R40 000 were mostly affected by the cost of credit default compared to other income groups.</w:t>
      </w:r>
    </w:p>
    <w:p w:rsidR="00A345E0" w:rsidRPr="00ED2D89" w:rsidRDefault="00A345E0" w:rsidP="00AA3D83">
      <w:pPr>
        <w:spacing w:after="0" w:line="240" w:lineRule="auto"/>
        <w:jc w:val="both"/>
        <w:rPr>
          <w:rFonts w:ascii="Times New Roman" w:hAnsi="Times New Roman" w:cs="Times New Roman"/>
          <w:b/>
        </w:rPr>
      </w:pPr>
      <w:r w:rsidRPr="00ED2D89">
        <w:rPr>
          <w:rFonts w:ascii="Times New Roman" w:hAnsi="Times New Roman" w:cs="Times New Roman"/>
          <w:b/>
        </w:rPr>
        <w:t xml:space="preserve">Figure </w:t>
      </w:r>
      <w:r w:rsidR="000E5885" w:rsidRPr="00ED2D89">
        <w:rPr>
          <w:rFonts w:ascii="Times New Roman" w:hAnsi="Times New Roman" w:cs="Times New Roman"/>
          <w:b/>
        </w:rPr>
        <w:t>2</w:t>
      </w:r>
      <w:r w:rsidRPr="00ED2D89">
        <w:rPr>
          <w:rFonts w:ascii="Times New Roman" w:hAnsi="Times New Roman" w:cs="Times New Roman"/>
          <w:b/>
        </w:rPr>
        <w:t>: Marital staus and Age group</w:t>
      </w:r>
    </w:p>
    <w:p w:rsidR="00A62BC1" w:rsidRPr="00ED2D89" w:rsidRDefault="00A62BC1" w:rsidP="00AA3D83">
      <w:pPr>
        <w:spacing w:after="0" w:line="240" w:lineRule="auto"/>
        <w:jc w:val="both"/>
        <w:rPr>
          <w:rFonts w:ascii="Times New Roman" w:hAnsi="Times New Roman" w:cs="Times New Roman"/>
          <w:b/>
        </w:rPr>
      </w:pPr>
      <w:r w:rsidRPr="00ED2D89">
        <w:rPr>
          <w:rFonts w:ascii="Times New Roman" w:hAnsi="Times New Roman" w:cs="Times New Roman"/>
          <w:noProof/>
          <w:lang w:val="ro-RO" w:eastAsia="ro-RO"/>
        </w:rPr>
        <w:lastRenderedPageBreak/>
        <w:drawing>
          <wp:inline distT="0" distB="0" distL="0" distR="0">
            <wp:extent cx="2999874" cy="2285302"/>
            <wp:effectExtent l="0" t="0" r="0" b="1270"/>
            <wp:docPr id="58"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4446" cy="2342111"/>
                    </a:xfrm>
                    <a:prstGeom prst="rect">
                      <a:avLst/>
                    </a:prstGeom>
                    <a:noFill/>
                  </pic:spPr>
                </pic:pic>
              </a:graphicData>
            </a:graphic>
          </wp:inline>
        </w:drawing>
      </w:r>
      <w:r w:rsidR="00A345E0" w:rsidRPr="00ED2D89">
        <w:rPr>
          <w:rFonts w:ascii="Times New Roman" w:hAnsi="Times New Roman" w:cs="Times New Roman"/>
          <w:noProof/>
          <w:lang w:val="ro-RO" w:eastAsia="ro-RO"/>
        </w:rPr>
        <w:drawing>
          <wp:inline distT="0" distB="0" distL="0" distR="0">
            <wp:extent cx="2807368" cy="2484755"/>
            <wp:effectExtent l="0" t="0" r="0" b="4445"/>
            <wp:docPr id="57"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4178" cy="2535036"/>
                    </a:xfrm>
                    <a:prstGeom prst="rect">
                      <a:avLst/>
                    </a:prstGeom>
                    <a:noFill/>
                  </pic:spPr>
                </pic:pic>
              </a:graphicData>
            </a:graphic>
          </wp:inline>
        </w:drawing>
      </w:r>
    </w:p>
    <w:p w:rsidR="00C94DDC" w:rsidRPr="00ED2D89" w:rsidRDefault="00C94DDC" w:rsidP="00AA3D83">
      <w:pPr>
        <w:spacing w:after="0" w:line="240" w:lineRule="auto"/>
        <w:jc w:val="both"/>
        <w:rPr>
          <w:rFonts w:ascii="Times New Roman" w:hAnsi="Times New Roman" w:cs="Times New Roman"/>
          <w:b/>
        </w:rPr>
      </w:pPr>
    </w:p>
    <w:p w:rsidR="00A345E0" w:rsidRPr="00ED2D89" w:rsidRDefault="00527B4E" w:rsidP="00A345E0">
      <w:pPr>
        <w:spacing w:line="360" w:lineRule="auto"/>
        <w:jc w:val="both"/>
        <w:rPr>
          <w:rFonts w:ascii="Times New Roman" w:hAnsi="Times New Roman" w:cs="Times New Roman"/>
        </w:rPr>
      </w:pPr>
      <w:r>
        <w:rPr>
          <w:rFonts w:ascii="Times New Roman" w:hAnsi="Times New Roman" w:cs="Times New Roman"/>
          <w:b/>
        </w:rPr>
        <w:t xml:space="preserve">    </w:t>
      </w:r>
      <w:r w:rsidR="00A345E0" w:rsidRPr="00ED2D89">
        <w:rPr>
          <w:rFonts w:ascii="Times New Roman" w:hAnsi="Times New Roman" w:cs="Times New Roman"/>
          <w:b/>
        </w:rPr>
        <w:t>Marital status</w:t>
      </w:r>
      <w:r w:rsidR="00A345E0" w:rsidRPr="00ED2D89">
        <w:rPr>
          <w:rFonts w:ascii="Times New Roman" w:hAnsi="Times New Roman" w:cs="Times New Roman"/>
        </w:rPr>
        <w:t>: The study comprised of 381 respondents of which 179 (47%) are married, single 146 (38.3%), divorces 29 (7.6%), widows 14 (3.7%) and widowers had 13 respondents which makes (3.4%). The figure above shows that the majority of the respondents were married.</w:t>
      </w:r>
    </w:p>
    <w:p w:rsidR="00A345E0" w:rsidRPr="00ED2D89" w:rsidRDefault="00527B4E" w:rsidP="00A345E0">
      <w:pPr>
        <w:spacing w:line="360" w:lineRule="auto"/>
        <w:jc w:val="both"/>
        <w:rPr>
          <w:rFonts w:ascii="Times New Roman" w:hAnsi="Times New Roman" w:cs="Times New Roman"/>
        </w:rPr>
      </w:pPr>
      <w:r>
        <w:rPr>
          <w:rFonts w:ascii="Times New Roman" w:hAnsi="Times New Roman" w:cs="Times New Roman"/>
          <w:b/>
        </w:rPr>
        <w:t xml:space="preserve">    </w:t>
      </w:r>
      <w:r w:rsidR="00A345E0" w:rsidRPr="00ED2D89">
        <w:rPr>
          <w:rFonts w:ascii="Times New Roman" w:hAnsi="Times New Roman" w:cs="Times New Roman"/>
          <w:b/>
        </w:rPr>
        <w:t>Age group</w:t>
      </w:r>
      <w:r w:rsidR="00A345E0" w:rsidRPr="00ED2D89">
        <w:rPr>
          <w:rFonts w:ascii="Times New Roman" w:hAnsi="Times New Roman" w:cs="Times New Roman"/>
        </w:rPr>
        <w:t xml:space="preserve">: The age profile of the total sample N381 presented in the chart above explains that the majority of respondents were from the ages of 20-29 (34%), followed by ages 30-39 (29%). Furthermore, the ages 40-49 comprised 24%. The 50 years and older classification comprised only 14% of the respondents. </w:t>
      </w:r>
    </w:p>
    <w:p w:rsidR="00F100F5" w:rsidRPr="00ED2D89" w:rsidRDefault="00AF4F45" w:rsidP="00A75A57">
      <w:pPr>
        <w:spacing w:after="0" w:line="360" w:lineRule="auto"/>
        <w:jc w:val="both"/>
        <w:rPr>
          <w:rFonts w:ascii="Times New Roman" w:hAnsi="Times New Roman" w:cs="Times New Roman"/>
          <w:b/>
        </w:rPr>
      </w:pPr>
      <w:r w:rsidRPr="00ED2D89">
        <w:rPr>
          <w:rFonts w:ascii="Times New Roman" w:hAnsi="Times New Roman" w:cs="Times New Roman"/>
          <w:b/>
        </w:rPr>
        <w:t xml:space="preserve">Figure </w:t>
      </w:r>
      <w:r w:rsidR="00415435" w:rsidRPr="00ED2D89">
        <w:rPr>
          <w:rFonts w:ascii="Times New Roman" w:hAnsi="Times New Roman" w:cs="Times New Roman"/>
          <w:b/>
        </w:rPr>
        <w:t>3</w:t>
      </w:r>
      <w:r w:rsidRPr="00ED2D89">
        <w:rPr>
          <w:rFonts w:ascii="Times New Roman" w:hAnsi="Times New Roman" w:cs="Times New Roman"/>
          <w:b/>
        </w:rPr>
        <w:t xml:space="preserve"> Cost of Credit Default to the financial institution.</w:t>
      </w:r>
    </w:p>
    <w:p w:rsidR="00F100F5" w:rsidRPr="00ED2D89" w:rsidRDefault="004A6D0A" w:rsidP="00A75A57">
      <w:pPr>
        <w:spacing w:after="0" w:line="360" w:lineRule="auto"/>
        <w:jc w:val="both"/>
        <w:rPr>
          <w:rFonts w:ascii="Times New Roman" w:hAnsi="Times New Roman" w:cs="Times New Roman"/>
        </w:rPr>
      </w:pPr>
      <w:r w:rsidRPr="00ED2D89">
        <w:rPr>
          <w:rFonts w:ascii="Times New Roman" w:hAnsi="Times New Roman" w:cs="Times New Roman"/>
          <w:noProof/>
          <w:lang w:val="ro-RO" w:eastAsia="ro-RO"/>
        </w:rPr>
        <w:lastRenderedPageBreak/>
        <w:drawing>
          <wp:inline distT="0" distB="0" distL="0" distR="0">
            <wp:extent cx="4534535" cy="25212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5801" cy="2549711"/>
                    </a:xfrm>
                    <a:prstGeom prst="rect">
                      <a:avLst/>
                    </a:prstGeom>
                    <a:noFill/>
                  </pic:spPr>
                </pic:pic>
              </a:graphicData>
            </a:graphic>
          </wp:inline>
        </w:drawing>
      </w:r>
    </w:p>
    <w:p w:rsidR="00FE773E" w:rsidRPr="00ED2D89" w:rsidRDefault="00527B4E" w:rsidP="00AA3D83">
      <w:pPr>
        <w:spacing w:after="0" w:line="240" w:lineRule="auto"/>
        <w:jc w:val="both"/>
        <w:rPr>
          <w:rFonts w:ascii="Times New Roman" w:hAnsi="Times New Roman" w:cs="Times New Roman"/>
        </w:rPr>
      </w:pPr>
      <w:r>
        <w:rPr>
          <w:rFonts w:ascii="Times New Roman" w:hAnsi="Times New Roman" w:cs="Times New Roman"/>
        </w:rPr>
        <w:t xml:space="preserve">    </w:t>
      </w:r>
      <w:r w:rsidR="00F100F5" w:rsidRPr="00ED2D89">
        <w:rPr>
          <w:rFonts w:ascii="Times New Roman" w:hAnsi="Times New Roman" w:cs="Times New Roman"/>
        </w:rPr>
        <w:t xml:space="preserve">In presenting the cost of </w:t>
      </w:r>
      <w:r w:rsidR="002A5DAD" w:rsidRPr="00ED2D89">
        <w:rPr>
          <w:rFonts w:ascii="Times New Roman" w:hAnsi="Times New Roman" w:cs="Times New Roman"/>
        </w:rPr>
        <w:t>credit default as in figure 1.1</w:t>
      </w:r>
      <w:r w:rsidR="00F100F5" w:rsidRPr="00ED2D89">
        <w:rPr>
          <w:rFonts w:ascii="Times New Roman" w:hAnsi="Times New Roman" w:cs="Times New Roman"/>
        </w:rPr>
        <w:t xml:space="preserve"> above, repossession cost is perceived to be the highest at 36%. Reckless lending and loss of customer are lower at 13% as perceived by respondents</w:t>
      </w:r>
      <w:r w:rsidR="00FA5D96" w:rsidRPr="00ED2D89">
        <w:rPr>
          <w:rFonts w:ascii="Times New Roman" w:hAnsi="Times New Roman" w:cs="Times New Roman"/>
        </w:rPr>
        <w:t>,</w:t>
      </w:r>
      <w:r w:rsidR="00F100F5" w:rsidRPr="00ED2D89">
        <w:rPr>
          <w:rFonts w:ascii="Times New Roman" w:hAnsi="Times New Roman" w:cs="Times New Roman"/>
        </w:rPr>
        <w:t xml:space="preserve"> </w:t>
      </w:r>
      <w:r w:rsidR="00FA5D96" w:rsidRPr="00ED2D89">
        <w:rPr>
          <w:rFonts w:ascii="Times New Roman" w:hAnsi="Times New Roman" w:cs="Times New Roman"/>
        </w:rPr>
        <w:t>w</w:t>
      </w:r>
      <w:r w:rsidR="00F100F5" w:rsidRPr="00ED2D89">
        <w:rPr>
          <w:rFonts w:ascii="Times New Roman" w:hAnsi="Times New Roman" w:cs="Times New Roman"/>
        </w:rPr>
        <w:t>hile reputation and default risk rates 13% and 25% respectively. The high and low representation of percentages as per the above figure remain</w:t>
      </w:r>
      <w:r w:rsidR="00FA5D96" w:rsidRPr="00ED2D89">
        <w:rPr>
          <w:rFonts w:ascii="Times New Roman" w:hAnsi="Times New Roman" w:cs="Times New Roman"/>
        </w:rPr>
        <w:t>s</w:t>
      </w:r>
      <w:r w:rsidR="00F100F5" w:rsidRPr="00ED2D89">
        <w:rPr>
          <w:rFonts w:ascii="Times New Roman" w:hAnsi="Times New Roman" w:cs="Times New Roman"/>
        </w:rPr>
        <w:t xml:space="preserve"> a perception and not </w:t>
      </w:r>
      <w:r w:rsidR="00C847FD" w:rsidRPr="00ED2D89">
        <w:rPr>
          <w:rFonts w:ascii="Times New Roman" w:hAnsi="Times New Roman" w:cs="Times New Roman"/>
        </w:rPr>
        <w:t xml:space="preserve">an </w:t>
      </w:r>
      <w:r w:rsidR="00F100F5" w:rsidRPr="00ED2D89">
        <w:rPr>
          <w:rFonts w:ascii="Times New Roman" w:hAnsi="Times New Roman" w:cs="Times New Roman"/>
        </w:rPr>
        <w:t>actual cost of credit default to the financial institutions.</w:t>
      </w:r>
    </w:p>
    <w:p w:rsidR="00415435" w:rsidRPr="00ED2D89" w:rsidRDefault="00415435" w:rsidP="00DB4066">
      <w:pPr>
        <w:pStyle w:val="Caption"/>
        <w:ind w:left="0"/>
        <w:rPr>
          <w:rFonts w:ascii="Times New Roman" w:hAnsi="Times New Roman" w:cs="Times New Roman"/>
        </w:rPr>
      </w:pPr>
      <w:bookmarkStart w:id="1" w:name="_Toc11614583"/>
    </w:p>
    <w:p w:rsidR="00F100F5" w:rsidRPr="00ED2D89" w:rsidRDefault="009F43B3" w:rsidP="00DB4066">
      <w:pPr>
        <w:pStyle w:val="Caption"/>
        <w:ind w:left="0"/>
        <w:rPr>
          <w:rFonts w:ascii="Times New Roman" w:hAnsi="Times New Roman" w:cs="Times New Roman"/>
        </w:rPr>
      </w:pPr>
      <w:r w:rsidRPr="00ED2D89">
        <w:rPr>
          <w:rFonts w:ascii="Times New Roman" w:hAnsi="Times New Roman" w:cs="Times New Roman"/>
        </w:rPr>
        <w:t>Table 1.</w:t>
      </w:r>
      <w:r w:rsidR="00D62FF5" w:rsidRPr="00ED2D89">
        <w:rPr>
          <w:rFonts w:ascii="Times New Roman" w:hAnsi="Times New Roman" w:cs="Times New Roman"/>
        </w:rPr>
        <w:t>1</w:t>
      </w:r>
      <w:r w:rsidR="00AF4F45" w:rsidRPr="00ED2D89">
        <w:rPr>
          <w:rFonts w:ascii="Times New Roman" w:hAnsi="Times New Roman" w:cs="Times New Roman"/>
        </w:rPr>
        <w:t xml:space="preserve"> </w:t>
      </w:r>
      <w:r w:rsidR="00F100F5" w:rsidRPr="00ED2D89">
        <w:rPr>
          <w:rFonts w:ascii="Times New Roman" w:hAnsi="Times New Roman" w:cs="Times New Roman"/>
          <w:noProof/>
        </w:rPr>
        <w:t xml:space="preserve">Legal and administrative costs </w:t>
      </w:r>
      <w:bookmarkEnd w:id="1"/>
    </w:p>
    <w:p w:rsidR="00F100F5" w:rsidRPr="00ED2D89" w:rsidRDefault="00F100F5" w:rsidP="007953CB">
      <w:pPr>
        <w:spacing w:line="360" w:lineRule="auto"/>
        <w:ind w:right="1134"/>
        <w:jc w:val="both"/>
        <w:rPr>
          <w:rFonts w:ascii="Times New Roman" w:hAnsi="Times New Roman" w:cs="Times New Roman"/>
          <w:b/>
          <w:noProof/>
        </w:rPr>
      </w:pPr>
      <w:r w:rsidRPr="00ED2D89">
        <w:rPr>
          <w:rFonts w:ascii="Times New Roman" w:hAnsi="Times New Roman" w:cs="Times New Roman"/>
          <w:b/>
          <w:noProof/>
          <w:lang w:val="ro-RO" w:eastAsia="ro-RO"/>
        </w:rPr>
        <w:drawing>
          <wp:inline distT="0" distB="0" distL="0" distR="0">
            <wp:extent cx="5761990"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990" cy="1981200"/>
                    </a:xfrm>
                    <a:prstGeom prst="rect">
                      <a:avLst/>
                    </a:prstGeom>
                    <a:noFill/>
                  </pic:spPr>
                </pic:pic>
              </a:graphicData>
            </a:graphic>
          </wp:inline>
        </w:drawing>
      </w:r>
    </w:p>
    <w:p w:rsidR="009F43B3" w:rsidRPr="00ED2D89" w:rsidRDefault="00527B4E" w:rsidP="00AA3D83">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3F673F" w:rsidRPr="00ED2D89">
        <w:rPr>
          <w:rFonts w:ascii="Times New Roman" w:hAnsi="Times New Roman" w:cs="Times New Roman"/>
        </w:rPr>
        <w:t xml:space="preserve">The </w:t>
      </w:r>
      <w:r w:rsidR="00F100F5" w:rsidRPr="00ED2D89">
        <w:rPr>
          <w:rFonts w:ascii="Times New Roman" w:hAnsi="Times New Roman" w:cs="Times New Roman"/>
        </w:rPr>
        <w:t xml:space="preserve">legal and administrative cost in table </w:t>
      </w:r>
      <w:r w:rsidR="00EA408B" w:rsidRPr="00ED2D89">
        <w:rPr>
          <w:rFonts w:ascii="Times New Roman" w:hAnsi="Times New Roman" w:cs="Times New Roman"/>
        </w:rPr>
        <w:t>1.</w:t>
      </w:r>
      <w:r w:rsidR="00D62FF5" w:rsidRPr="00ED2D89">
        <w:rPr>
          <w:rFonts w:ascii="Times New Roman" w:hAnsi="Times New Roman" w:cs="Times New Roman"/>
        </w:rPr>
        <w:t>1</w:t>
      </w:r>
      <w:r w:rsidR="003F673F" w:rsidRPr="00ED2D89">
        <w:rPr>
          <w:rFonts w:ascii="Times New Roman" w:hAnsi="Times New Roman" w:cs="Times New Roman"/>
        </w:rPr>
        <w:t xml:space="preserve">, </w:t>
      </w:r>
      <w:r w:rsidR="002A5DAD" w:rsidRPr="00ED2D89">
        <w:rPr>
          <w:rFonts w:ascii="Times New Roman" w:hAnsi="Times New Roman" w:cs="Times New Roman"/>
        </w:rPr>
        <w:t>above</w:t>
      </w:r>
      <w:r w:rsidR="00373E17" w:rsidRPr="00ED2D89">
        <w:rPr>
          <w:rFonts w:ascii="Times New Roman" w:hAnsi="Times New Roman" w:cs="Times New Roman"/>
        </w:rPr>
        <w:t xml:space="preserve"> </w:t>
      </w:r>
      <w:r w:rsidR="00D30DC6" w:rsidRPr="00ED2D89">
        <w:rPr>
          <w:rFonts w:ascii="Times New Roman" w:hAnsi="Times New Roman" w:cs="Times New Roman"/>
        </w:rPr>
        <w:t>presents</w:t>
      </w:r>
      <w:r w:rsidR="003F673F" w:rsidRPr="00ED2D89">
        <w:rPr>
          <w:rFonts w:ascii="Times New Roman" w:hAnsi="Times New Roman" w:cs="Times New Roman"/>
        </w:rPr>
        <w:t xml:space="preserve"> </w:t>
      </w:r>
      <w:r w:rsidR="00FA5D96" w:rsidRPr="00ED2D89">
        <w:rPr>
          <w:rFonts w:ascii="Times New Roman" w:hAnsi="Times New Roman" w:cs="Times New Roman"/>
        </w:rPr>
        <w:t xml:space="preserve">a </w:t>
      </w:r>
      <w:r w:rsidR="00326203" w:rsidRPr="00ED2D89">
        <w:rPr>
          <w:rFonts w:ascii="Times New Roman" w:hAnsi="Times New Roman" w:cs="Times New Roman"/>
        </w:rPr>
        <w:t xml:space="preserve">description of </w:t>
      </w:r>
      <w:r w:rsidR="00D30DC6" w:rsidRPr="00ED2D89">
        <w:rPr>
          <w:rFonts w:ascii="Times New Roman" w:hAnsi="Times New Roman" w:cs="Times New Roman"/>
        </w:rPr>
        <w:t>respondents’</w:t>
      </w:r>
      <w:r w:rsidR="00326203" w:rsidRPr="00ED2D89">
        <w:rPr>
          <w:rFonts w:ascii="Times New Roman" w:hAnsi="Times New Roman" w:cs="Times New Roman"/>
        </w:rPr>
        <w:t xml:space="preserve"> perception of the application of legal and administration cost in </w:t>
      </w:r>
      <w:r w:rsidR="00C847FD" w:rsidRPr="00ED2D89">
        <w:rPr>
          <w:rFonts w:ascii="Times New Roman" w:hAnsi="Times New Roman" w:cs="Times New Roman"/>
        </w:rPr>
        <w:t xml:space="preserve">a </w:t>
      </w:r>
      <w:r w:rsidR="00326203" w:rsidRPr="00ED2D89">
        <w:rPr>
          <w:rFonts w:ascii="Times New Roman" w:hAnsi="Times New Roman" w:cs="Times New Roman"/>
        </w:rPr>
        <w:t xml:space="preserve">default situation. </w:t>
      </w:r>
      <w:r w:rsidR="00F100F5" w:rsidRPr="00ED2D89">
        <w:rPr>
          <w:rFonts w:ascii="Times New Roman" w:hAnsi="Times New Roman" w:cs="Times New Roman"/>
        </w:rPr>
        <w:t>The frequency distribution and discussion show that 37% of the N381 sample likely agreed that legal and administrative costs are an additional cost to the credit while only 0.5% d</w:t>
      </w:r>
      <w:r w:rsidR="00581CA6" w:rsidRPr="00ED2D89">
        <w:rPr>
          <w:rFonts w:ascii="Times New Roman" w:hAnsi="Times New Roman" w:cs="Times New Roman"/>
        </w:rPr>
        <w:t>id</w:t>
      </w:r>
      <w:r w:rsidR="00F100F5" w:rsidRPr="00ED2D89">
        <w:rPr>
          <w:rFonts w:ascii="Times New Roman" w:hAnsi="Times New Roman" w:cs="Times New Roman"/>
        </w:rPr>
        <w:t xml:space="preserve"> not agree at all.  This is clearly evident that </w:t>
      </w:r>
      <w:r w:rsidR="00C847FD" w:rsidRPr="00ED2D89">
        <w:rPr>
          <w:rFonts w:ascii="Times New Roman" w:hAnsi="Times New Roman" w:cs="Times New Roman"/>
        </w:rPr>
        <w:t xml:space="preserve">the </w:t>
      </w:r>
      <w:r w:rsidR="00F100F5" w:rsidRPr="00ED2D89">
        <w:rPr>
          <w:rFonts w:ascii="Times New Roman" w:hAnsi="Times New Roman" w:cs="Times New Roman"/>
        </w:rPr>
        <w:t>m</w:t>
      </w:r>
      <w:r w:rsidR="00D62FF5" w:rsidRPr="00ED2D89">
        <w:rPr>
          <w:rFonts w:ascii="Times New Roman" w:hAnsi="Times New Roman" w:cs="Times New Roman"/>
        </w:rPr>
        <w:t>ost</w:t>
      </w:r>
      <w:r w:rsidR="00F100F5" w:rsidRPr="00ED2D89">
        <w:rPr>
          <w:rFonts w:ascii="Times New Roman" w:hAnsi="Times New Roman" w:cs="Times New Roman"/>
        </w:rPr>
        <w:t xml:space="preserve"> of respondents likely agree</w:t>
      </w:r>
      <w:r w:rsidR="003F673F" w:rsidRPr="00ED2D89">
        <w:rPr>
          <w:rFonts w:ascii="Times New Roman" w:hAnsi="Times New Roman" w:cs="Times New Roman"/>
        </w:rPr>
        <w:t>d</w:t>
      </w:r>
      <w:r w:rsidR="00326203" w:rsidRPr="00ED2D89">
        <w:rPr>
          <w:rFonts w:ascii="Times New Roman" w:hAnsi="Times New Roman" w:cs="Times New Roman"/>
        </w:rPr>
        <w:t xml:space="preserve"> </w:t>
      </w:r>
      <w:r w:rsidR="003F673F" w:rsidRPr="00ED2D89">
        <w:rPr>
          <w:rFonts w:ascii="Times New Roman" w:hAnsi="Times New Roman" w:cs="Times New Roman"/>
        </w:rPr>
        <w:t xml:space="preserve">that </w:t>
      </w:r>
      <w:r w:rsidR="00326203" w:rsidRPr="00ED2D89">
        <w:rPr>
          <w:rFonts w:ascii="Times New Roman" w:hAnsi="Times New Roman" w:cs="Times New Roman"/>
        </w:rPr>
        <w:t xml:space="preserve">legal and administrative cost would likely increase the cost of credit when a customer has defaulted. </w:t>
      </w:r>
    </w:p>
    <w:p w:rsidR="009F43B3" w:rsidRPr="00ED2D89" w:rsidRDefault="009F43B3" w:rsidP="00AA3D83">
      <w:pPr>
        <w:spacing w:after="0" w:line="240" w:lineRule="auto"/>
        <w:jc w:val="both"/>
        <w:rPr>
          <w:rFonts w:ascii="Times New Roman" w:hAnsi="Times New Roman" w:cs="Times New Roman"/>
        </w:rPr>
      </w:pPr>
    </w:p>
    <w:p w:rsidR="009F43B3" w:rsidRPr="00ED2D89" w:rsidRDefault="009F43B3" w:rsidP="00AA3D83">
      <w:pPr>
        <w:spacing w:after="0" w:line="240" w:lineRule="auto"/>
        <w:jc w:val="both"/>
        <w:rPr>
          <w:rFonts w:ascii="Times New Roman" w:hAnsi="Times New Roman" w:cs="Times New Roman"/>
        </w:rPr>
      </w:pPr>
    </w:p>
    <w:p w:rsidR="00F100F5" w:rsidRPr="00ED2D89" w:rsidRDefault="00AF4F45" w:rsidP="00F100F5">
      <w:pPr>
        <w:pStyle w:val="Caption"/>
        <w:ind w:left="0" w:right="0"/>
        <w:rPr>
          <w:rFonts w:ascii="Times New Roman" w:hAnsi="Times New Roman" w:cs="Times New Roman"/>
        </w:rPr>
      </w:pPr>
      <w:bookmarkStart w:id="2" w:name="_Toc11614584"/>
      <w:r w:rsidRPr="00ED2D89">
        <w:rPr>
          <w:rFonts w:ascii="Times New Roman" w:hAnsi="Times New Roman" w:cs="Times New Roman"/>
        </w:rPr>
        <w:t>Table 1</w:t>
      </w:r>
      <w:r w:rsidR="00F100F5" w:rsidRPr="00ED2D89">
        <w:rPr>
          <w:rFonts w:ascii="Times New Roman" w:hAnsi="Times New Roman" w:cs="Times New Roman"/>
        </w:rPr>
        <w:t xml:space="preserve">. </w:t>
      </w:r>
      <w:r w:rsidR="00D62FF5" w:rsidRPr="00ED2D89">
        <w:rPr>
          <w:rFonts w:ascii="Times New Roman" w:hAnsi="Times New Roman" w:cs="Times New Roman"/>
        </w:rPr>
        <w:t>2</w:t>
      </w:r>
      <w:r w:rsidR="00F100F5" w:rsidRPr="00ED2D89">
        <w:rPr>
          <w:rFonts w:ascii="Times New Roman" w:hAnsi="Times New Roman" w:cs="Times New Roman"/>
        </w:rPr>
        <w:t xml:space="preserve"> Ban</w:t>
      </w:r>
      <w:r w:rsidR="00C1700D" w:rsidRPr="00ED2D89">
        <w:rPr>
          <w:rFonts w:ascii="Times New Roman" w:hAnsi="Times New Roman" w:cs="Times New Roman"/>
        </w:rPr>
        <w:t>k listing customer on</w:t>
      </w:r>
      <w:r w:rsidR="00F100F5" w:rsidRPr="00ED2D89">
        <w:rPr>
          <w:rFonts w:ascii="Times New Roman" w:hAnsi="Times New Roman" w:cs="Times New Roman"/>
        </w:rPr>
        <w:t xml:space="preserve"> Credit Bureau</w:t>
      </w:r>
      <w:bookmarkEnd w:id="2"/>
    </w:p>
    <w:p w:rsidR="00F100F5" w:rsidRPr="00ED2D89" w:rsidRDefault="00F100F5" w:rsidP="007953CB">
      <w:pPr>
        <w:spacing w:line="360" w:lineRule="auto"/>
        <w:ind w:right="1134"/>
        <w:jc w:val="both"/>
        <w:rPr>
          <w:rFonts w:ascii="Times New Roman" w:hAnsi="Times New Roman" w:cs="Times New Roman"/>
        </w:rPr>
      </w:pPr>
      <w:r w:rsidRPr="00ED2D89">
        <w:rPr>
          <w:rFonts w:ascii="Times New Roman" w:hAnsi="Times New Roman" w:cs="Times New Roman"/>
          <w:noProof/>
          <w:lang w:val="ro-RO" w:eastAsia="ro-RO"/>
        </w:rPr>
        <w:drawing>
          <wp:inline distT="0" distB="0" distL="0" distR="0">
            <wp:extent cx="5757167" cy="14376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7275" cy="1465165"/>
                    </a:xfrm>
                    <a:prstGeom prst="rect">
                      <a:avLst/>
                    </a:prstGeom>
                    <a:noFill/>
                  </pic:spPr>
                </pic:pic>
              </a:graphicData>
            </a:graphic>
          </wp:inline>
        </w:drawing>
      </w:r>
    </w:p>
    <w:p w:rsidR="00F100F5" w:rsidRPr="00ED2D89" w:rsidRDefault="00527B4E" w:rsidP="00894E8B">
      <w:pPr>
        <w:spacing w:after="100" w:afterAutospacing="1" w:line="240" w:lineRule="auto"/>
        <w:jc w:val="both"/>
        <w:rPr>
          <w:rFonts w:ascii="Times New Roman" w:hAnsi="Times New Roman" w:cs="Times New Roman"/>
        </w:rPr>
      </w:pPr>
      <w:r>
        <w:rPr>
          <w:rFonts w:ascii="Times New Roman" w:hAnsi="Times New Roman" w:cs="Times New Roman"/>
        </w:rPr>
        <w:t xml:space="preserve">    </w:t>
      </w:r>
      <w:r w:rsidR="00F100F5" w:rsidRPr="00ED2D89">
        <w:rPr>
          <w:rFonts w:ascii="Times New Roman" w:hAnsi="Times New Roman" w:cs="Times New Roman"/>
        </w:rPr>
        <w:t>Bank</w:t>
      </w:r>
      <w:r w:rsidR="0095590C" w:rsidRPr="00ED2D89">
        <w:rPr>
          <w:rFonts w:ascii="Times New Roman" w:hAnsi="Times New Roman" w:cs="Times New Roman"/>
        </w:rPr>
        <w:t xml:space="preserve"> listing customers on credit bureau</w:t>
      </w:r>
      <w:r w:rsidR="00F100F5" w:rsidRPr="00ED2D89">
        <w:rPr>
          <w:rFonts w:ascii="Times New Roman" w:hAnsi="Times New Roman" w:cs="Times New Roman"/>
        </w:rPr>
        <w:t xml:space="preserve"> is also one of the cost</w:t>
      </w:r>
      <w:r w:rsidR="00FA5D96" w:rsidRPr="00ED2D89">
        <w:rPr>
          <w:rFonts w:ascii="Times New Roman" w:hAnsi="Times New Roman" w:cs="Times New Roman"/>
        </w:rPr>
        <w:t>s</w:t>
      </w:r>
      <w:r w:rsidR="00F100F5" w:rsidRPr="00ED2D89">
        <w:rPr>
          <w:rFonts w:ascii="Times New Roman" w:hAnsi="Times New Roman" w:cs="Times New Roman"/>
        </w:rPr>
        <w:t xml:space="preserve"> of credit default: as per table</w:t>
      </w:r>
      <w:r w:rsidR="00221800" w:rsidRPr="00ED2D89">
        <w:rPr>
          <w:rFonts w:ascii="Times New Roman" w:hAnsi="Times New Roman" w:cs="Times New Roman"/>
        </w:rPr>
        <w:t xml:space="preserve"> 1.</w:t>
      </w:r>
      <w:r w:rsidR="00D62FF5" w:rsidRPr="00ED2D89">
        <w:rPr>
          <w:rFonts w:ascii="Times New Roman" w:hAnsi="Times New Roman" w:cs="Times New Roman"/>
        </w:rPr>
        <w:t>2</w:t>
      </w:r>
      <w:r w:rsidR="00F100F5" w:rsidRPr="00ED2D89">
        <w:rPr>
          <w:rFonts w:ascii="Times New Roman" w:hAnsi="Times New Roman" w:cs="Times New Roman"/>
        </w:rPr>
        <w:t xml:space="preserve"> above. The test was administered to N381 respondents’ perception regarding bank listing customers on Transunion after default or multiple of defaults. </w:t>
      </w:r>
      <w:r w:rsidR="00CC5A4C" w:rsidRPr="00ED2D89">
        <w:rPr>
          <w:rFonts w:ascii="Times New Roman" w:hAnsi="Times New Roman" w:cs="Times New Roman"/>
        </w:rPr>
        <w:t>Fourty one percent o</w:t>
      </w:r>
      <w:r w:rsidR="00F100F5" w:rsidRPr="00ED2D89">
        <w:rPr>
          <w:rFonts w:ascii="Times New Roman" w:hAnsi="Times New Roman" w:cs="Times New Roman"/>
        </w:rPr>
        <w:t>f respondents likely agree</w:t>
      </w:r>
      <w:r w:rsidR="00822690" w:rsidRPr="00ED2D89">
        <w:rPr>
          <w:rFonts w:ascii="Times New Roman" w:hAnsi="Times New Roman" w:cs="Times New Roman"/>
        </w:rPr>
        <w:t>d</w:t>
      </w:r>
      <w:r w:rsidR="00F100F5" w:rsidRPr="00ED2D89">
        <w:rPr>
          <w:rFonts w:ascii="Times New Roman" w:hAnsi="Times New Roman" w:cs="Times New Roman"/>
        </w:rPr>
        <w:t xml:space="preserve"> and 31% unlikely agree</w:t>
      </w:r>
      <w:r w:rsidR="00822690" w:rsidRPr="00ED2D89">
        <w:rPr>
          <w:rFonts w:ascii="Times New Roman" w:hAnsi="Times New Roman" w:cs="Times New Roman"/>
        </w:rPr>
        <w:t>d</w:t>
      </w:r>
      <w:r w:rsidR="00F100F5" w:rsidRPr="00ED2D89">
        <w:rPr>
          <w:rFonts w:ascii="Times New Roman" w:hAnsi="Times New Roman" w:cs="Times New Roman"/>
        </w:rPr>
        <w:t xml:space="preserve"> with the statement. According to the results</w:t>
      </w:r>
      <w:r w:rsidR="00CC5A4C" w:rsidRPr="00ED2D89">
        <w:rPr>
          <w:rFonts w:ascii="Times New Roman" w:hAnsi="Times New Roman" w:cs="Times New Roman"/>
        </w:rPr>
        <w:t xml:space="preserve"> (41%)</w:t>
      </w:r>
      <w:r w:rsidR="00F100F5" w:rsidRPr="00ED2D89">
        <w:rPr>
          <w:rFonts w:ascii="Times New Roman" w:hAnsi="Times New Roman" w:cs="Times New Roman"/>
        </w:rPr>
        <w:t xml:space="preserve"> respondents between the ages of 20-29 agree that bank listing customers on credit bureau is an additional cost to the customer, 41% within the gender group were females. This descriptive means that females between </w:t>
      </w:r>
      <w:r w:rsidR="00C847FD" w:rsidRPr="00ED2D89">
        <w:rPr>
          <w:rFonts w:ascii="Times New Roman" w:hAnsi="Times New Roman" w:cs="Times New Roman"/>
        </w:rPr>
        <w:t xml:space="preserve">the </w:t>
      </w:r>
      <w:r w:rsidR="00F100F5" w:rsidRPr="00ED2D89">
        <w:rPr>
          <w:rFonts w:ascii="Times New Roman" w:hAnsi="Times New Roman" w:cs="Times New Roman"/>
        </w:rPr>
        <w:t>ages of 20-29 agree</w:t>
      </w:r>
      <w:r w:rsidR="00822690" w:rsidRPr="00ED2D89">
        <w:rPr>
          <w:rFonts w:ascii="Times New Roman" w:hAnsi="Times New Roman" w:cs="Times New Roman"/>
        </w:rPr>
        <w:t>d</w:t>
      </w:r>
      <w:r w:rsidR="00F100F5" w:rsidRPr="00ED2D89">
        <w:rPr>
          <w:rFonts w:ascii="Times New Roman" w:hAnsi="Times New Roman" w:cs="Times New Roman"/>
        </w:rPr>
        <w:t xml:space="preserve"> that bank listing customers on credit bureau </w:t>
      </w:r>
      <w:r w:rsidR="00221800" w:rsidRPr="00ED2D89">
        <w:rPr>
          <w:rFonts w:ascii="Times New Roman" w:hAnsi="Times New Roman" w:cs="Times New Roman"/>
        </w:rPr>
        <w:t xml:space="preserve">is an additional cost of credit when a customer has defaulted. </w:t>
      </w:r>
    </w:p>
    <w:p w:rsidR="0030465C" w:rsidRPr="00ED2D89" w:rsidRDefault="00AE7B9B" w:rsidP="0030465C">
      <w:pPr>
        <w:spacing w:after="0" w:line="360" w:lineRule="auto"/>
        <w:jc w:val="both"/>
        <w:rPr>
          <w:rFonts w:ascii="Times New Roman" w:hAnsi="Times New Roman" w:cs="Times New Roman"/>
          <w:b/>
        </w:rPr>
      </w:pPr>
      <w:r w:rsidRPr="00ED2D89">
        <w:rPr>
          <w:rFonts w:ascii="Times New Roman" w:hAnsi="Times New Roman" w:cs="Times New Roman"/>
          <w:b/>
        </w:rPr>
        <w:t>T</w:t>
      </w:r>
      <w:r w:rsidR="00AF4F45" w:rsidRPr="00ED2D89">
        <w:rPr>
          <w:rFonts w:ascii="Times New Roman" w:hAnsi="Times New Roman" w:cs="Times New Roman"/>
          <w:b/>
        </w:rPr>
        <w:t>able 1</w:t>
      </w:r>
      <w:r w:rsidR="009F43B3" w:rsidRPr="00ED2D89">
        <w:rPr>
          <w:rFonts w:ascii="Times New Roman" w:hAnsi="Times New Roman" w:cs="Times New Roman"/>
          <w:b/>
        </w:rPr>
        <w:t>. 4</w:t>
      </w:r>
      <w:r w:rsidR="0030465C" w:rsidRPr="00ED2D89">
        <w:rPr>
          <w:rFonts w:ascii="Times New Roman" w:hAnsi="Times New Roman" w:cs="Times New Roman"/>
          <w:b/>
        </w:rPr>
        <w:t xml:space="preserve"> Loss of confidence in the bank</w:t>
      </w:r>
    </w:p>
    <w:p w:rsidR="0030465C" w:rsidRPr="00ED2D89" w:rsidRDefault="0030465C" w:rsidP="0030465C">
      <w:pPr>
        <w:spacing w:after="0" w:line="360" w:lineRule="auto"/>
        <w:jc w:val="both"/>
        <w:rPr>
          <w:rFonts w:ascii="Times New Roman" w:hAnsi="Times New Roman" w:cs="Times New Roman"/>
        </w:rPr>
      </w:pPr>
      <w:r w:rsidRPr="00ED2D89">
        <w:rPr>
          <w:rFonts w:ascii="Times New Roman" w:hAnsi="Times New Roman" w:cs="Times New Roman"/>
        </w:rPr>
        <w:t xml:space="preserve"> </w:t>
      </w:r>
      <w:r w:rsidRPr="00ED2D89">
        <w:rPr>
          <w:rFonts w:ascii="Times New Roman" w:hAnsi="Times New Roman" w:cs="Times New Roman"/>
          <w:b/>
          <w:noProof/>
          <w:lang w:val="ro-RO" w:eastAsia="ro-RO"/>
        </w:rPr>
        <w:drawing>
          <wp:inline distT="0" distB="0" distL="0" distR="0">
            <wp:extent cx="5760633" cy="1400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2848" cy="1432817"/>
                    </a:xfrm>
                    <a:prstGeom prst="rect">
                      <a:avLst/>
                    </a:prstGeom>
                    <a:noFill/>
                  </pic:spPr>
                </pic:pic>
              </a:graphicData>
            </a:graphic>
          </wp:inline>
        </w:drawing>
      </w:r>
    </w:p>
    <w:p w:rsidR="0030465C" w:rsidRPr="00ED2D89" w:rsidRDefault="00527B4E" w:rsidP="00AA3D83">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30465C" w:rsidRPr="00ED2D89">
        <w:rPr>
          <w:rFonts w:ascii="Times New Roman" w:hAnsi="Times New Roman" w:cs="Times New Roman"/>
        </w:rPr>
        <w:t>The descriptive analysis shows that out of N381 respondents, 40% respondents likely agree that the costs of a repossession of a vehicle is perceived to be the loss of confidence in the bank and while only 9% of respondents</w:t>
      </w:r>
      <w:r w:rsidR="00160A7E" w:rsidRPr="00ED2D89">
        <w:rPr>
          <w:rFonts w:ascii="Times New Roman" w:hAnsi="Times New Roman" w:cs="Times New Roman"/>
        </w:rPr>
        <w:t xml:space="preserve"> </w:t>
      </w:r>
      <w:r w:rsidR="0030465C" w:rsidRPr="00ED2D89">
        <w:rPr>
          <w:rFonts w:ascii="Times New Roman" w:hAnsi="Times New Roman" w:cs="Times New Roman"/>
        </w:rPr>
        <w:t>thought it was very unlikely that the cost of a vehicle repossession is that a customer will lose confidence in the bank.</w:t>
      </w:r>
      <w:r w:rsidR="00AE7B9B" w:rsidRPr="00ED2D89">
        <w:rPr>
          <w:rFonts w:ascii="Times New Roman" w:hAnsi="Times New Roman" w:cs="Times New Roman"/>
        </w:rPr>
        <w:t xml:space="preserve"> </w:t>
      </w:r>
      <w:r w:rsidR="0030465C" w:rsidRPr="00ED2D89">
        <w:rPr>
          <w:rFonts w:ascii="Times New Roman" w:hAnsi="Times New Roman" w:cs="Times New Roman"/>
        </w:rPr>
        <w:t xml:space="preserve"> However, 49% of respondents between the income brackets of R3</w:t>
      </w:r>
      <w:r w:rsidR="00C73F25" w:rsidRPr="00ED2D89">
        <w:rPr>
          <w:rFonts w:ascii="Times New Roman" w:hAnsi="Times New Roman" w:cs="Times New Roman"/>
        </w:rPr>
        <w:t>1000-R40000, aged 20-29 supported</w:t>
      </w:r>
      <w:r w:rsidR="0030465C" w:rsidRPr="00ED2D89">
        <w:rPr>
          <w:rFonts w:ascii="Times New Roman" w:hAnsi="Times New Roman" w:cs="Times New Roman"/>
        </w:rPr>
        <w:t xml:space="preserve"> the perceived notion of repossession to mean loss of confidence in the bank. </w:t>
      </w:r>
    </w:p>
    <w:p w:rsidR="00EA408B" w:rsidRPr="00ED2D89" w:rsidRDefault="00EA408B" w:rsidP="0030465C">
      <w:pPr>
        <w:spacing w:after="0" w:line="360" w:lineRule="auto"/>
        <w:jc w:val="both"/>
        <w:rPr>
          <w:rFonts w:ascii="Times New Roman" w:hAnsi="Times New Roman" w:cs="Times New Roman"/>
          <w:b/>
        </w:rPr>
      </w:pPr>
    </w:p>
    <w:p w:rsidR="0030465C" w:rsidRPr="00ED2D89" w:rsidRDefault="00AF4F45" w:rsidP="0030465C">
      <w:pPr>
        <w:spacing w:after="0" w:line="360" w:lineRule="auto"/>
        <w:jc w:val="both"/>
        <w:rPr>
          <w:rFonts w:ascii="Times New Roman" w:hAnsi="Times New Roman" w:cs="Times New Roman"/>
          <w:b/>
        </w:rPr>
      </w:pPr>
      <w:r w:rsidRPr="00ED2D89">
        <w:rPr>
          <w:rFonts w:ascii="Times New Roman" w:hAnsi="Times New Roman" w:cs="Times New Roman"/>
          <w:b/>
        </w:rPr>
        <w:t>Table 1</w:t>
      </w:r>
      <w:r w:rsidR="009F43B3" w:rsidRPr="00ED2D89">
        <w:rPr>
          <w:rFonts w:ascii="Times New Roman" w:hAnsi="Times New Roman" w:cs="Times New Roman"/>
          <w:b/>
        </w:rPr>
        <w:t>. 5</w:t>
      </w:r>
      <w:r w:rsidR="0030465C" w:rsidRPr="00ED2D89">
        <w:rPr>
          <w:rFonts w:ascii="Times New Roman" w:hAnsi="Times New Roman" w:cs="Times New Roman"/>
          <w:b/>
        </w:rPr>
        <w:t xml:space="preserve"> Psychological problems</w:t>
      </w:r>
    </w:p>
    <w:p w:rsidR="0030465C" w:rsidRPr="00ED2D89" w:rsidRDefault="0030465C" w:rsidP="0030465C">
      <w:pPr>
        <w:spacing w:after="0" w:line="360" w:lineRule="auto"/>
        <w:jc w:val="both"/>
        <w:rPr>
          <w:rFonts w:ascii="Times New Roman" w:hAnsi="Times New Roman" w:cs="Times New Roman"/>
        </w:rPr>
      </w:pPr>
      <w:r w:rsidRPr="00ED2D89">
        <w:rPr>
          <w:rFonts w:ascii="Times New Roman" w:hAnsi="Times New Roman" w:cs="Times New Roman"/>
        </w:rPr>
        <w:t xml:space="preserve"> </w:t>
      </w:r>
      <w:r w:rsidRPr="00ED2D89">
        <w:rPr>
          <w:rStyle w:val="apple-style-span"/>
          <w:rFonts w:ascii="Times New Roman" w:hAnsi="Times New Roman" w:cs="Times New Roman"/>
          <w:b/>
          <w:noProof/>
          <w:color w:val="000000"/>
          <w:shd w:val="clear" w:color="auto" w:fill="FFFFFF"/>
          <w:lang w:val="ro-RO" w:eastAsia="ro-RO"/>
        </w:rPr>
        <w:drawing>
          <wp:inline distT="0" distB="0" distL="0" distR="0">
            <wp:extent cx="5761990" cy="2066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1990" cy="2066925"/>
                    </a:xfrm>
                    <a:prstGeom prst="rect">
                      <a:avLst/>
                    </a:prstGeom>
                    <a:noFill/>
                  </pic:spPr>
                </pic:pic>
              </a:graphicData>
            </a:graphic>
          </wp:inline>
        </w:drawing>
      </w:r>
    </w:p>
    <w:p w:rsidR="006D2F14" w:rsidRPr="00ED2D89" w:rsidRDefault="00527B4E" w:rsidP="00527B4E">
      <w:pPr>
        <w:spacing w:after="0" w:line="240" w:lineRule="auto"/>
        <w:jc w:val="both"/>
        <w:rPr>
          <w:rFonts w:ascii="Times New Roman" w:hAnsi="Times New Roman" w:cs="Times New Roman"/>
        </w:rPr>
      </w:pPr>
      <w:r>
        <w:rPr>
          <w:rFonts w:ascii="Times New Roman" w:hAnsi="Times New Roman" w:cs="Times New Roman"/>
        </w:rPr>
        <w:t xml:space="preserve">    </w:t>
      </w:r>
      <w:r w:rsidR="0030465C" w:rsidRPr="00ED2D89">
        <w:rPr>
          <w:rFonts w:ascii="Times New Roman" w:hAnsi="Times New Roman" w:cs="Times New Roman"/>
        </w:rPr>
        <w:t>Psychological problems</w:t>
      </w:r>
      <w:r w:rsidR="00CC5A4C" w:rsidRPr="00ED2D89">
        <w:rPr>
          <w:rFonts w:ascii="Times New Roman" w:hAnsi="Times New Roman" w:cs="Times New Roman"/>
        </w:rPr>
        <w:t xml:space="preserve"> are</w:t>
      </w:r>
      <w:r w:rsidR="0030465C" w:rsidRPr="00ED2D89">
        <w:rPr>
          <w:rFonts w:ascii="Times New Roman" w:hAnsi="Times New Roman" w:cs="Times New Roman"/>
        </w:rPr>
        <w:t xml:space="preserve"> additional cost of credit.  According to the frequency table above 38% likely agreed psychological problems are an additional costs when a vehicle is repossessed, 14% thinks that it is very unlikely and 0.5% do not agree at all. Using within group percentages, 40% of respondents with the ages of 20-29</w:t>
      </w:r>
      <w:r w:rsidR="00221800" w:rsidRPr="00ED2D89">
        <w:rPr>
          <w:rFonts w:ascii="Times New Roman" w:hAnsi="Times New Roman" w:cs="Times New Roman"/>
        </w:rPr>
        <w:t xml:space="preserve"> likely</w:t>
      </w:r>
      <w:r w:rsidR="0030465C" w:rsidRPr="00ED2D89">
        <w:rPr>
          <w:rFonts w:ascii="Times New Roman" w:hAnsi="Times New Roman" w:cs="Times New Roman"/>
        </w:rPr>
        <w:t xml:space="preserve"> agree</w:t>
      </w:r>
      <w:r w:rsidR="00221800" w:rsidRPr="00ED2D89">
        <w:rPr>
          <w:rFonts w:ascii="Times New Roman" w:hAnsi="Times New Roman" w:cs="Times New Roman"/>
        </w:rPr>
        <w:t>d</w:t>
      </w:r>
      <w:r w:rsidR="0030465C" w:rsidRPr="00ED2D89">
        <w:rPr>
          <w:rFonts w:ascii="Times New Roman" w:hAnsi="Times New Roman" w:cs="Times New Roman"/>
        </w:rPr>
        <w:t xml:space="preserve">, females were the highest majority at 85%. </w:t>
      </w:r>
      <w:r w:rsidR="00221800" w:rsidRPr="00ED2D89">
        <w:rPr>
          <w:rFonts w:ascii="Times New Roman" w:hAnsi="Times New Roman" w:cs="Times New Roman"/>
        </w:rPr>
        <w:t>Therefore, the m</w:t>
      </w:r>
      <w:r w:rsidR="00CC5A4C" w:rsidRPr="00ED2D89">
        <w:rPr>
          <w:rFonts w:ascii="Times New Roman" w:hAnsi="Times New Roman" w:cs="Times New Roman"/>
        </w:rPr>
        <w:t xml:space="preserve">ost </w:t>
      </w:r>
      <w:r w:rsidR="00221800" w:rsidRPr="00ED2D89">
        <w:rPr>
          <w:rFonts w:ascii="Times New Roman" w:hAnsi="Times New Roman" w:cs="Times New Roman"/>
        </w:rPr>
        <w:t>females’</w:t>
      </w:r>
      <w:r w:rsidR="0030465C" w:rsidRPr="00ED2D89">
        <w:rPr>
          <w:rFonts w:ascii="Times New Roman" w:hAnsi="Times New Roman" w:cs="Times New Roman"/>
        </w:rPr>
        <w:t xml:space="preserve"> ages 20-29</w:t>
      </w:r>
      <w:r w:rsidR="00221800" w:rsidRPr="00ED2D89">
        <w:rPr>
          <w:rFonts w:ascii="Times New Roman" w:hAnsi="Times New Roman" w:cs="Times New Roman"/>
        </w:rPr>
        <w:t xml:space="preserve"> likely</w:t>
      </w:r>
      <w:r w:rsidR="0030465C" w:rsidRPr="00ED2D89">
        <w:rPr>
          <w:rFonts w:ascii="Times New Roman" w:hAnsi="Times New Roman" w:cs="Times New Roman"/>
        </w:rPr>
        <w:t xml:space="preserve"> agree</w:t>
      </w:r>
      <w:r w:rsidR="00221800" w:rsidRPr="00ED2D89">
        <w:rPr>
          <w:rFonts w:ascii="Times New Roman" w:hAnsi="Times New Roman" w:cs="Times New Roman"/>
        </w:rPr>
        <w:t>d</w:t>
      </w:r>
      <w:r w:rsidR="0030465C" w:rsidRPr="00ED2D89">
        <w:rPr>
          <w:rFonts w:ascii="Times New Roman" w:hAnsi="Times New Roman" w:cs="Times New Roman"/>
        </w:rPr>
        <w:t xml:space="preserve"> that psychological problems are the additional cost to the customer once the vehicle has been repossessed. However, the respondents at 50+ d</w:t>
      </w:r>
      <w:r w:rsidR="00221800" w:rsidRPr="00ED2D89">
        <w:rPr>
          <w:rFonts w:ascii="Times New Roman" w:hAnsi="Times New Roman" w:cs="Times New Roman"/>
        </w:rPr>
        <w:t>id</w:t>
      </w:r>
      <w:r w:rsidR="0030465C" w:rsidRPr="00ED2D89">
        <w:rPr>
          <w:rFonts w:ascii="Times New Roman" w:hAnsi="Times New Roman" w:cs="Times New Roman"/>
        </w:rPr>
        <w:t xml:space="preserve"> not agree with the notion at all.</w:t>
      </w:r>
    </w:p>
    <w:p w:rsidR="0054103B" w:rsidRPr="00ED2D89" w:rsidRDefault="0054103B" w:rsidP="00527B4E">
      <w:pPr>
        <w:spacing w:after="0" w:line="240" w:lineRule="auto"/>
        <w:jc w:val="both"/>
        <w:rPr>
          <w:rFonts w:ascii="Times New Roman" w:hAnsi="Times New Roman" w:cs="Times New Roman"/>
        </w:rPr>
      </w:pPr>
    </w:p>
    <w:p w:rsidR="00F13299" w:rsidRPr="00ED2D89" w:rsidRDefault="00F13299" w:rsidP="00527B4E">
      <w:pPr>
        <w:spacing w:after="0" w:line="240" w:lineRule="auto"/>
        <w:jc w:val="both"/>
        <w:rPr>
          <w:rFonts w:ascii="Times New Roman" w:hAnsi="Times New Roman" w:cs="Times New Roman"/>
        </w:rPr>
      </w:pPr>
    </w:p>
    <w:p w:rsidR="00F26FB4" w:rsidRPr="00527B4E" w:rsidRDefault="00527B4E" w:rsidP="00527B4E">
      <w:pPr>
        <w:spacing w:after="0" w:line="240" w:lineRule="auto"/>
        <w:jc w:val="both"/>
        <w:rPr>
          <w:rFonts w:cs="Times New Roman"/>
          <w:b/>
          <w:sz w:val="32"/>
          <w:szCs w:val="32"/>
        </w:rPr>
      </w:pPr>
      <w:r w:rsidRPr="00527B4E">
        <w:rPr>
          <w:rFonts w:cs="Times New Roman"/>
          <w:b/>
          <w:sz w:val="32"/>
          <w:szCs w:val="32"/>
        </w:rPr>
        <w:t xml:space="preserve">7. </w:t>
      </w:r>
      <w:r w:rsidR="00F26FB4" w:rsidRPr="00527B4E">
        <w:rPr>
          <w:rFonts w:cs="Times New Roman"/>
          <w:b/>
          <w:sz w:val="32"/>
          <w:szCs w:val="32"/>
        </w:rPr>
        <w:t xml:space="preserve">Conclusion </w:t>
      </w:r>
    </w:p>
    <w:p w:rsidR="006D2F14" w:rsidRPr="00ED2D89" w:rsidRDefault="006D2F14" w:rsidP="00527B4E">
      <w:pPr>
        <w:spacing w:after="0" w:line="240" w:lineRule="auto"/>
        <w:jc w:val="both"/>
        <w:rPr>
          <w:rFonts w:ascii="Times New Roman" w:hAnsi="Times New Roman" w:cs="Times New Roman"/>
        </w:rPr>
      </w:pPr>
    </w:p>
    <w:p w:rsidR="005769D4" w:rsidRPr="00ED2D89" w:rsidRDefault="00527B4E" w:rsidP="00573797">
      <w:pPr>
        <w:spacing w:after="0" w:line="240" w:lineRule="auto"/>
        <w:jc w:val="both"/>
        <w:rPr>
          <w:rFonts w:ascii="Times New Roman" w:hAnsi="Times New Roman" w:cs="Times New Roman"/>
        </w:rPr>
      </w:pPr>
      <w:r>
        <w:rPr>
          <w:rFonts w:ascii="Times New Roman" w:hAnsi="Times New Roman" w:cs="Times New Roman"/>
        </w:rPr>
        <w:t xml:space="preserve">    </w:t>
      </w:r>
      <w:r w:rsidR="00AE7B9B" w:rsidRPr="00ED2D89">
        <w:rPr>
          <w:rFonts w:ascii="Times New Roman" w:hAnsi="Times New Roman" w:cs="Times New Roman"/>
        </w:rPr>
        <w:t xml:space="preserve">This </w:t>
      </w:r>
      <w:r w:rsidR="006C52AA" w:rsidRPr="00ED2D89">
        <w:rPr>
          <w:rFonts w:ascii="Times New Roman" w:hAnsi="Times New Roman" w:cs="Times New Roman"/>
        </w:rPr>
        <w:t xml:space="preserve">paper described respondents’ perception of the cost associated with default through the </w:t>
      </w:r>
      <w:r w:rsidR="00AE7B9B" w:rsidRPr="00ED2D89">
        <w:rPr>
          <w:rFonts w:ascii="Times New Roman" w:hAnsi="Times New Roman" w:cs="Times New Roman"/>
        </w:rPr>
        <w:t xml:space="preserve">examination of </w:t>
      </w:r>
      <w:r w:rsidR="006C52AA" w:rsidRPr="00ED2D89">
        <w:rPr>
          <w:rFonts w:ascii="Times New Roman" w:hAnsi="Times New Roman" w:cs="Times New Roman"/>
        </w:rPr>
        <w:t xml:space="preserve">responses received from 381 respondents </w:t>
      </w:r>
      <w:r w:rsidR="00621363" w:rsidRPr="00ED2D89">
        <w:rPr>
          <w:rFonts w:ascii="Times New Roman" w:hAnsi="Times New Roman" w:cs="Times New Roman"/>
        </w:rPr>
        <w:t>who</w:t>
      </w:r>
      <w:r w:rsidR="006C52AA" w:rsidRPr="00ED2D89">
        <w:rPr>
          <w:rFonts w:ascii="Times New Roman" w:hAnsi="Times New Roman" w:cs="Times New Roman"/>
        </w:rPr>
        <w:t xml:space="preserve"> are customers of </w:t>
      </w:r>
      <w:r w:rsidR="00AE7B9B" w:rsidRPr="00ED2D89">
        <w:rPr>
          <w:rFonts w:ascii="Times New Roman" w:hAnsi="Times New Roman" w:cs="Times New Roman"/>
        </w:rPr>
        <w:t xml:space="preserve">vehicle finance </w:t>
      </w:r>
      <w:r w:rsidR="006C52AA" w:rsidRPr="00ED2D89">
        <w:rPr>
          <w:rFonts w:ascii="Times New Roman" w:hAnsi="Times New Roman" w:cs="Times New Roman"/>
        </w:rPr>
        <w:t xml:space="preserve">services in Cape Town, South Africa. </w:t>
      </w:r>
      <w:r w:rsidR="00573797" w:rsidRPr="00ED2D89">
        <w:rPr>
          <w:rFonts w:ascii="Times New Roman" w:hAnsi="Times New Roman" w:cs="Times New Roman"/>
        </w:rPr>
        <w:t>The risk that</w:t>
      </w:r>
      <w:r w:rsidR="00621363" w:rsidRPr="00ED2D89">
        <w:rPr>
          <w:rFonts w:ascii="Times New Roman" w:hAnsi="Times New Roman" w:cs="Times New Roman"/>
        </w:rPr>
        <w:t xml:space="preserve"> the</w:t>
      </w:r>
      <w:r w:rsidR="00573797" w:rsidRPr="00ED2D89">
        <w:rPr>
          <w:rFonts w:ascii="Times New Roman" w:hAnsi="Times New Roman" w:cs="Times New Roman"/>
        </w:rPr>
        <w:t xml:space="preserve"> borrower may not fulfil his/her borrowing obligation </w:t>
      </w:r>
      <w:r w:rsidR="006C52AA" w:rsidRPr="00ED2D89">
        <w:rPr>
          <w:rFonts w:ascii="Times New Roman" w:hAnsi="Times New Roman" w:cs="Times New Roman"/>
        </w:rPr>
        <w:t xml:space="preserve">is now </w:t>
      </w:r>
      <w:r w:rsidR="00621363" w:rsidRPr="00ED2D89">
        <w:rPr>
          <w:rFonts w:ascii="Times New Roman" w:hAnsi="Times New Roman" w:cs="Times New Roman"/>
        </w:rPr>
        <w:t xml:space="preserve">better </w:t>
      </w:r>
      <w:r w:rsidR="006C52AA" w:rsidRPr="00ED2D89">
        <w:rPr>
          <w:rFonts w:ascii="Times New Roman" w:hAnsi="Times New Roman" w:cs="Times New Roman"/>
        </w:rPr>
        <w:t>understood. This understanding present</w:t>
      </w:r>
      <w:r w:rsidR="00621363" w:rsidRPr="00ED2D89">
        <w:rPr>
          <w:rFonts w:ascii="Times New Roman" w:hAnsi="Times New Roman" w:cs="Times New Roman"/>
        </w:rPr>
        <w:t>s</w:t>
      </w:r>
      <w:r w:rsidR="00573797" w:rsidRPr="00ED2D89">
        <w:rPr>
          <w:rFonts w:ascii="Times New Roman" w:hAnsi="Times New Roman" w:cs="Times New Roman"/>
        </w:rPr>
        <w:t xml:space="preserve"> credit owner (lender) </w:t>
      </w:r>
      <w:r w:rsidR="00621363" w:rsidRPr="00ED2D89">
        <w:rPr>
          <w:rFonts w:ascii="Times New Roman" w:hAnsi="Times New Roman" w:cs="Times New Roman"/>
        </w:rPr>
        <w:t xml:space="preserve">with a </w:t>
      </w:r>
      <w:r w:rsidR="00573797" w:rsidRPr="00ED2D89">
        <w:rPr>
          <w:rFonts w:ascii="Times New Roman" w:hAnsi="Times New Roman" w:cs="Times New Roman"/>
        </w:rPr>
        <w:t xml:space="preserve">default risk management opportunity to maximize </w:t>
      </w:r>
      <w:r w:rsidR="0046321B" w:rsidRPr="00ED2D89">
        <w:rPr>
          <w:rFonts w:ascii="Times New Roman" w:hAnsi="Times New Roman" w:cs="Times New Roman"/>
        </w:rPr>
        <w:t xml:space="preserve">the </w:t>
      </w:r>
      <w:r w:rsidR="00573797" w:rsidRPr="00ED2D89">
        <w:rPr>
          <w:rFonts w:ascii="Times New Roman" w:hAnsi="Times New Roman" w:cs="Times New Roman"/>
        </w:rPr>
        <w:t xml:space="preserve">risk-adjusted rate of return and maintain minimum exposure to default </w:t>
      </w:r>
      <w:r w:rsidR="00573797" w:rsidRPr="00ED2D89">
        <w:rPr>
          <w:rFonts w:ascii="Times New Roman" w:hAnsi="Times New Roman" w:cs="Times New Roman"/>
        </w:rPr>
        <w:lastRenderedPageBreak/>
        <w:t xml:space="preserve">associated cost.  </w:t>
      </w:r>
      <w:r w:rsidR="00621363" w:rsidRPr="00ED2D89">
        <w:rPr>
          <w:rFonts w:ascii="Times New Roman" w:hAnsi="Times New Roman" w:cs="Times New Roman"/>
        </w:rPr>
        <w:t xml:space="preserve">With the advent of technology, credit risks can be minimized because credit lending is not based on a hunch, but on the proper assessment of </w:t>
      </w:r>
      <w:r w:rsidR="0046321B" w:rsidRPr="00ED2D89">
        <w:rPr>
          <w:rFonts w:ascii="Times New Roman" w:hAnsi="Times New Roman" w:cs="Times New Roman"/>
        </w:rPr>
        <w:t xml:space="preserve">the </w:t>
      </w:r>
      <w:r w:rsidR="00BA1A5B" w:rsidRPr="00ED2D89">
        <w:rPr>
          <w:rFonts w:ascii="Times New Roman" w:hAnsi="Times New Roman" w:cs="Times New Roman"/>
        </w:rPr>
        <w:t>borrower and market</w:t>
      </w:r>
      <w:r w:rsidR="0046321B" w:rsidRPr="00ED2D89">
        <w:rPr>
          <w:rFonts w:ascii="Times New Roman" w:hAnsi="Times New Roman" w:cs="Times New Roman"/>
        </w:rPr>
        <w:t>-</w:t>
      </w:r>
      <w:r w:rsidR="00BA1A5B" w:rsidRPr="00ED2D89">
        <w:rPr>
          <w:rFonts w:ascii="Times New Roman" w:hAnsi="Times New Roman" w:cs="Times New Roman"/>
        </w:rPr>
        <w:t xml:space="preserve">related </w:t>
      </w:r>
      <w:r w:rsidR="00621363" w:rsidRPr="00ED2D89">
        <w:rPr>
          <w:rFonts w:ascii="Times New Roman" w:hAnsi="Times New Roman" w:cs="Times New Roman"/>
        </w:rPr>
        <w:t>variables</w:t>
      </w:r>
      <w:r w:rsidR="00BA1A5B" w:rsidRPr="00ED2D89">
        <w:rPr>
          <w:rFonts w:ascii="Times New Roman" w:hAnsi="Times New Roman" w:cs="Times New Roman"/>
        </w:rPr>
        <w:t xml:space="preserve">. </w:t>
      </w:r>
      <w:r w:rsidR="00573797" w:rsidRPr="00ED2D89">
        <w:rPr>
          <w:rFonts w:ascii="Times New Roman" w:hAnsi="Times New Roman" w:cs="Times New Roman"/>
        </w:rPr>
        <w:t xml:space="preserve">This paper </w:t>
      </w:r>
      <w:r w:rsidR="007E483F" w:rsidRPr="00ED2D89">
        <w:rPr>
          <w:rFonts w:ascii="Times New Roman" w:hAnsi="Times New Roman" w:cs="Times New Roman"/>
        </w:rPr>
        <w:t xml:space="preserve">concludes that default </w:t>
      </w:r>
      <w:r w:rsidR="00F8763B" w:rsidRPr="00ED2D89">
        <w:rPr>
          <w:rFonts w:ascii="Times New Roman" w:hAnsi="Times New Roman" w:cs="Times New Roman"/>
        </w:rPr>
        <w:t>in</w:t>
      </w:r>
      <w:r w:rsidR="0046321B" w:rsidRPr="00ED2D89">
        <w:rPr>
          <w:rFonts w:ascii="Times New Roman" w:hAnsi="Times New Roman" w:cs="Times New Roman"/>
        </w:rPr>
        <w:t>-</w:t>
      </w:r>
      <w:r w:rsidR="007E483F" w:rsidRPr="00ED2D89">
        <w:rPr>
          <w:rFonts w:ascii="Times New Roman" w:hAnsi="Times New Roman" w:cs="Times New Roman"/>
        </w:rPr>
        <w:t xml:space="preserve">vehicle credit financing </w:t>
      </w:r>
      <w:r w:rsidR="00F8763B" w:rsidRPr="00ED2D89">
        <w:rPr>
          <w:rFonts w:ascii="Times New Roman" w:hAnsi="Times New Roman" w:cs="Times New Roman"/>
        </w:rPr>
        <w:t xml:space="preserve">is more likely </w:t>
      </w:r>
      <w:r w:rsidR="00CC5A4C" w:rsidRPr="00ED2D89">
        <w:rPr>
          <w:rFonts w:ascii="Times New Roman" w:hAnsi="Times New Roman" w:cs="Times New Roman"/>
        </w:rPr>
        <w:t xml:space="preserve">to cause </w:t>
      </w:r>
      <w:r w:rsidR="00F8763B" w:rsidRPr="00ED2D89">
        <w:rPr>
          <w:rFonts w:ascii="Times New Roman" w:hAnsi="Times New Roman" w:cs="Times New Roman"/>
        </w:rPr>
        <w:t xml:space="preserve">change in </w:t>
      </w:r>
      <w:r w:rsidR="00621363" w:rsidRPr="00ED2D89">
        <w:rPr>
          <w:rFonts w:ascii="Times New Roman" w:hAnsi="Times New Roman" w:cs="Times New Roman"/>
        </w:rPr>
        <w:t xml:space="preserve">customer attitude and the economic </w:t>
      </w:r>
      <w:r w:rsidR="00F8763B" w:rsidRPr="00ED2D89">
        <w:rPr>
          <w:rFonts w:ascii="Times New Roman" w:hAnsi="Times New Roman" w:cs="Times New Roman"/>
        </w:rPr>
        <w:t>condition</w:t>
      </w:r>
      <w:r w:rsidR="007E483F" w:rsidRPr="00ED2D89">
        <w:rPr>
          <w:rFonts w:ascii="Times New Roman" w:hAnsi="Times New Roman" w:cs="Times New Roman"/>
        </w:rPr>
        <w:t>. Although the perceived level of agreement is mixed and var</w:t>
      </w:r>
      <w:r w:rsidR="00793268" w:rsidRPr="00ED2D89">
        <w:rPr>
          <w:rFonts w:ascii="Times New Roman" w:hAnsi="Times New Roman" w:cs="Times New Roman"/>
        </w:rPr>
        <w:t>ied</w:t>
      </w:r>
      <w:r w:rsidR="007E483F" w:rsidRPr="00ED2D89">
        <w:rPr>
          <w:rFonts w:ascii="Times New Roman" w:hAnsi="Times New Roman" w:cs="Times New Roman"/>
        </w:rPr>
        <w:t xml:space="preserve"> when triangulated against default </w:t>
      </w:r>
      <w:r w:rsidR="00BA1A5B" w:rsidRPr="00ED2D89">
        <w:rPr>
          <w:rFonts w:ascii="Times New Roman" w:hAnsi="Times New Roman" w:cs="Times New Roman"/>
        </w:rPr>
        <w:t xml:space="preserve">possibility increases due to </w:t>
      </w:r>
      <w:r w:rsidR="000C0C70" w:rsidRPr="00ED2D89">
        <w:rPr>
          <w:rFonts w:ascii="Times New Roman" w:hAnsi="Times New Roman" w:cs="Times New Roman"/>
        </w:rPr>
        <w:t xml:space="preserve">change in </w:t>
      </w:r>
      <w:r w:rsidR="0046321B" w:rsidRPr="00ED2D89">
        <w:rPr>
          <w:rFonts w:ascii="Times New Roman" w:hAnsi="Times New Roman" w:cs="Times New Roman"/>
        </w:rPr>
        <w:t>the</w:t>
      </w:r>
      <w:r w:rsidR="0046321B" w:rsidRPr="00ED2D89">
        <w:rPr>
          <w:rFonts w:ascii="Times New Roman" w:hAnsi="Times New Roman" w:cs="Times New Roman"/>
          <w:color w:val="FF0000"/>
        </w:rPr>
        <w:t xml:space="preserve"> </w:t>
      </w:r>
      <w:r w:rsidR="000C0C70" w:rsidRPr="00ED2D89">
        <w:rPr>
          <w:rFonts w:ascii="Times New Roman" w:hAnsi="Times New Roman" w:cs="Times New Roman"/>
        </w:rPr>
        <w:t xml:space="preserve">personal and economic condition of </w:t>
      </w:r>
      <w:r w:rsidR="0046321B" w:rsidRPr="00ED2D89">
        <w:rPr>
          <w:rFonts w:ascii="Times New Roman" w:hAnsi="Times New Roman" w:cs="Times New Roman"/>
        </w:rPr>
        <w:t xml:space="preserve">the </w:t>
      </w:r>
      <w:r w:rsidR="000C0C70" w:rsidRPr="00ED2D89">
        <w:rPr>
          <w:rFonts w:ascii="Times New Roman" w:hAnsi="Times New Roman" w:cs="Times New Roman"/>
        </w:rPr>
        <w:t>borrower. These condition</w:t>
      </w:r>
      <w:r w:rsidR="0046321B" w:rsidRPr="00ED2D89">
        <w:rPr>
          <w:rFonts w:ascii="Times New Roman" w:hAnsi="Times New Roman" w:cs="Times New Roman"/>
        </w:rPr>
        <w:t>s</w:t>
      </w:r>
      <w:r w:rsidR="000C0C70" w:rsidRPr="00ED2D89">
        <w:rPr>
          <w:rFonts w:ascii="Times New Roman" w:hAnsi="Times New Roman" w:cs="Times New Roman"/>
        </w:rPr>
        <w:t xml:space="preserve"> are: </w:t>
      </w:r>
      <w:r w:rsidR="007E483F" w:rsidRPr="00ED2D89">
        <w:rPr>
          <w:rFonts w:ascii="Times New Roman" w:hAnsi="Times New Roman" w:cs="Times New Roman"/>
        </w:rPr>
        <w:t xml:space="preserve">the economy, level of indebtedness, age, income, </w:t>
      </w:r>
      <w:r w:rsidR="005769D4" w:rsidRPr="00ED2D89">
        <w:rPr>
          <w:rFonts w:ascii="Times New Roman" w:hAnsi="Times New Roman" w:cs="Times New Roman"/>
        </w:rPr>
        <w:t>education and gender</w:t>
      </w:r>
      <w:r w:rsidR="00F8763B" w:rsidRPr="00ED2D89">
        <w:rPr>
          <w:rFonts w:ascii="Times New Roman" w:hAnsi="Times New Roman" w:cs="Times New Roman"/>
        </w:rPr>
        <w:t xml:space="preserve">. </w:t>
      </w:r>
      <w:r w:rsidR="005769D4" w:rsidRPr="00ED2D89">
        <w:rPr>
          <w:rFonts w:ascii="Times New Roman" w:hAnsi="Times New Roman" w:cs="Times New Roman"/>
        </w:rPr>
        <w:t xml:space="preserve"> </w:t>
      </w:r>
    </w:p>
    <w:p w:rsidR="00573797" w:rsidRPr="00ED2D89" w:rsidRDefault="00573797" w:rsidP="00F3615B">
      <w:pPr>
        <w:spacing w:after="0" w:line="240" w:lineRule="auto"/>
        <w:jc w:val="both"/>
        <w:rPr>
          <w:rFonts w:ascii="Times New Roman" w:hAnsi="Times New Roman" w:cs="Times New Roman"/>
        </w:rPr>
      </w:pPr>
    </w:p>
    <w:p w:rsidR="00573797" w:rsidRPr="00ED2D89" w:rsidRDefault="00573797" w:rsidP="00F3615B">
      <w:pPr>
        <w:spacing w:after="0" w:line="240" w:lineRule="auto"/>
        <w:jc w:val="both"/>
        <w:rPr>
          <w:rFonts w:ascii="Times New Roman" w:hAnsi="Times New Roman" w:cs="Times New Roman"/>
        </w:rPr>
      </w:pPr>
    </w:p>
    <w:p w:rsidR="002E7470" w:rsidRPr="00527B4E" w:rsidRDefault="00527B4E" w:rsidP="004D696A">
      <w:pPr>
        <w:spacing w:after="0" w:line="360" w:lineRule="auto"/>
        <w:jc w:val="both"/>
        <w:rPr>
          <w:rFonts w:cs="Times New Roman"/>
          <w:b/>
          <w:sz w:val="32"/>
          <w:szCs w:val="32"/>
        </w:rPr>
      </w:pPr>
      <w:r>
        <w:rPr>
          <w:rFonts w:cs="Times New Roman"/>
          <w:b/>
          <w:sz w:val="32"/>
          <w:szCs w:val="32"/>
        </w:rPr>
        <w:t xml:space="preserve">8. </w:t>
      </w:r>
      <w:r w:rsidR="00B21E1A" w:rsidRPr="00527B4E">
        <w:rPr>
          <w:rFonts w:cs="Times New Roman"/>
          <w:b/>
          <w:sz w:val="32"/>
          <w:szCs w:val="32"/>
        </w:rPr>
        <w:t>Recommendation</w:t>
      </w:r>
      <w:r w:rsidR="00793268" w:rsidRPr="00527B4E">
        <w:rPr>
          <w:rFonts w:cs="Times New Roman"/>
          <w:b/>
          <w:sz w:val="32"/>
          <w:szCs w:val="32"/>
        </w:rPr>
        <w:t>s</w:t>
      </w:r>
    </w:p>
    <w:p w:rsidR="005769D4" w:rsidRPr="00ED2D89" w:rsidRDefault="005769D4" w:rsidP="00B21E1A">
      <w:pPr>
        <w:spacing w:after="0" w:line="240" w:lineRule="auto"/>
        <w:jc w:val="both"/>
        <w:rPr>
          <w:rFonts w:ascii="Times New Roman" w:hAnsi="Times New Roman" w:cs="Times New Roman"/>
        </w:rPr>
      </w:pPr>
    </w:p>
    <w:p w:rsidR="00650486" w:rsidRPr="00ED2D89" w:rsidRDefault="00527B4E" w:rsidP="00B21E1A">
      <w:pPr>
        <w:spacing w:after="0" w:line="240" w:lineRule="auto"/>
        <w:jc w:val="both"/>
        <w:rPr>
          <w:rFonts w:ascii="Times New Roman" w:hAnsi="Times New Roman" w:cs="Times New Roman"/>
        </w:rPr>
      </w:pPr>
      <w:r>
        <w:rPr>
          <w:rFonts w:ascii="Times New Roman" w:hAnsi="Times New Roman" w:cs="Times New Roman"/>
        </w:rPr>
        <w:t xml:space="preserve">    </w:t>
      </w:r>
      <w:r w:rsidR="00650486" w:rsidRPr="00ED2D89">
        <w:rPr>
          <w:rFonts w:ascii="Times New Roman" w:hAnsi="Times New Roman" w:cs="Times New Roman"/>
        </w:rPr>
        <w:t xml:space="preserve">Based on the conclusion above, the following recommendations are suggested: </w:t>
      </w:r>
    </w:p>
    <w:p w:rsidR="00650486" w:rsidRPr="00ED2D89" w:rsidRDefault="00650486" w:rsidP="00B21E1A">
      <w:pPr>
        <w:spacing w:after="0" w:line="240" w:lineRule="auto"/>
        <w:jc w:val="both"/>
        <w:rPr>
          <w:rFonts w:ascii="Times New Roman" w:hAnsi="Times New Roman" w:cs="Times New Roman"/>
        </w:rPr>
      </w:pPr>
    </w:p>
    <w:p w:rsidR="005769D4" w:rsidRPr="00ED2D89" w:rsidRDefault="00650486" w:rsidP="00CE0A79">
      <w:pPr>
        <w:pStyle w:val="ListParagraph"/>
        <w:numPr>
          <w:ilvl w:val="0"/>
          <w:numId w:val="7"/>
        </w:numPr>
        <w:spacing w:after="0" w:line="240" w:lineRule="auto"/>
        <w:jc w:val="both"/>
        <w:rPr>
          <w:rFonts w:ascii="Times New Roman" w:hAnsi="Times New Roman" w:cs="Times New Roman"/>
          <w:lang w:val="en-ZA"/>
        </w:rPr>
      </w:pPr>
      <w:r w:rsidRPr="00ED2D89">
        <w:rPr>
          <w:rFonts w:ascii="Times New Roman" w:hAnsi="Times New Roman" w:cs="Times New Roman"/>
          <w:lang w:val="en-ZA"/>
        </w:rPr>
        <w:t xml:space="preserve">The implementation of </w:t>
      </w:r>
      <w:r w:rsidR="005769D4" w:rsidRPr="00ED2D89">
        <w:rPr>
          <w:rFonts w:ascii="Times New Roman" w:hAnsi="Times New Roman" w:cs="Times New Roman"/>
          <w:lang w:val="en-ZA"/>
        </w:rPr>
        <w:t xml:space="preserve">default risk management intervention to mitigate credit default </w:t>
      </w:r>
      <w:r w:rsidRPr="00ED2D89">
        <w:rPr>
          <w:rFonts w:ascii="Times New Roman" w:hAnsi="Times New Roman" w:cs="Times New Roman"/>
          <w:lang w:val="en-ZA"/>
        </w:rPr>
        <w:t>risk</w:t>
      </w:r>
      <w:r w:rsidR="00793268" w:rsidRPr="00ED2D89">
        <w:rPr>
          <w:rFonts w:ascii="Times New Roman" w:hAnsi="Times New Roman" w:cs="Times New Roman"/>
          <w:lang w:val="en-ZA"/>
        </w:rPr>
        <w:t>.</w:t>
      </w:r>
      <w:r w:rsidRPr="00ED2D89">
        <w:rPr>
          <w:rFonts w:ascii="Times New Roman" w:hAnsi="Times New Roman" w:cs="Times New Roman"/>
          <w:lang w:val="en-ZA"/>
        </w:rPr>
        <w:t xml:space="preserve"> </w:t>
      </w:r>
      <w:r w:rsidR="005769D4" w:rsidRPr="00ED2D89">
        <w:rPr>
          <w:rFonts w:ascii="Times New Roman" w:hAnsi="Times New Roman" w:cs="Times New Roman"/>
          <w:lang w:val="en-ZA"/>
        </w:rPr>
        <w:t xml:space="preserve">  </w:t>
      </w:r>
    </w:p>
    <w:p w:rsidR="00504D3F" w:rsidRPr="00ED2D89" w:rsidRDefault="00504D3F" w:rsidP="00F61B8C">
      <w:pPr>
        <w:pStyle w:val="ListParagraph"/>
        <w:spacing w:after="0" w:line="240" w:lineRule="auto"/>
        <w:jc w:val="both"/>
        <w:rPr>
          <w:rFonts w:ascii="Times New Roman" w:hAnsi="Times New Roman" w:cs="Times New Roman"/>
          <w:lang w:val="en-ZA"/>
        </w:rPr>
      </w:pPr>
    </w:p>
    <w:p w:rsidR="00504D3F" w:rsidRPr="00ED2D89" w:rsidRDefault="00650486" w:rsidP="00CE0A79">
      <w:pPr>
        <w:pStyle w:val="ListParagraph"/>
        <w:numPr>
          <w:ilvl w:val="0"/>
          <w:numId w:val="7"/>
        </w:numPr>
        <w:spacing w:after="0" w:line="240" w:lineRule="auto"/>
        <w:jc w:val="both"/>
        <w:rPr>
          <w:rFonts w:ascii="Times New Roman" w:hAnsi="Times New Roman" w:cs="Times New Roman"/>
        </w:rPr>
      </w:pPr>
      <w:r w:rsidRPr="00ED2D89">
        <w:rPr>
          <w:rFonts w:ascii="Times New Roman" w:hAnsi="Times New Roman" w:cs="Times New Roman"/>
        </w:rPr>
        <w:t>Further research that utilize</w:t>
      </w:r>
      <w:r w:rsidR="00793268" w:rsidRPr="00ED2D89">
        <w:rPr>
          <w:rFonts w:ascii="Times New Roman" w:hAnsi="Times New Roman" w:cs="Times New Roman"/>
        </w:rPr>
        <w:t>s</w:t>
      </w:r>
      <w:r w:rsidRPr="00ED2D89">
        <w:rPr>
          <w:rFonts w:ascii="Times New Roman" w:hAnsi="Times New Roman" w:cs="Times New Roman"/>
        </w:rPr>
        <w:t xml:space="preserve"> historical default data from </w:t>
      </w:r>
      <w:r w:rsidR="00793268" w:rsidRPr="00ED2D89">
        <w:rPr>
          <w:rFonts w:ascii="Times New Roman" w:hAnsi="Times New Roman" w:cs="Times New Roman"/>
        </w:rPr>
        <w:t>T</w:t>
      </w:r>
      <w:r w:rsidRPr="00ED2D89">
        <w:rPr>
          <w:rFonts w:ascii="Times New Roman" w:hAnsi="Times New Roman" w:cs="Times New Roman"/>
        </w:rPr>
        <w:t>rans-union</w:t>
      </w:r>
      <w:r w:rsidR="00793268" w:rsidRPr="00ED2D89">
        <w:rPr>
          <w:rFonts w:ascii="Times New Roman" w:hAnsi="Times New Roman" w:cs="Times New Roman"/>
        </w:rPr>
        <w:t xml:space="preserve"> Credit Bureau</w:t>
      </w:r>
      <w:r w:rsidRPr="00ED2D89">
        <w:rPr>
          <w:rFonts w:ascii="Times New Roman" w:hAnsi="Times New Roman" w:cs="Times New Roman"/>
        </w:rPr>
        <w:t xml:space="preserve"> for longitudinal analysis</w:t>
      </w:r>
      <w:r w:rsidR="00793268" w:rsidRPr="00ED2D89">
        <w:rPr>
          <w:rFonts w:ascii="Times New Roman" w:hAnsi="Times New Roman" w:cs="Times New Roman"/>
        </w:rPr>
        <w:t xml:space="preserve"> has to be explored.</w:t>
      </w:r>
    </w:p>
    <w:p w:rsidR="00650486" w:rsidRPr="00ED2D89" w:rsidRDefault="00650486" w:rsidP="00F61B8C">
      <w:pPr>
        <w:spacing w:after="0" w:line="240" w:lineRule="auto"/>
        <w:jc w:val="both"/>
        <w:rPr>
          <w:rFonts w:ascii="Times New Roman" w:hAnsi="Times New Roman" w:cs="Times New Roman"/>
        </w:rPr>
      </w:pPr>
    </w:p>
    <w:p w:rsidR="00504D3F" w:rsidRPr="00ED2D89" w:rsidRDefault="00650486" w:rsidP="00CE0A79">
      <w:pPr>
        <w:pStyle w:val="ListParagraph"/>
        <w:numPr>
          <w:ilvl w:val="0"/>
          <w:numId w:val="7"/>
        </w:numPr>
        <w:spacing w:after="0" w:line="240" w:lineRule="auto"/>
        <w:jc w:val="both"/>
        <w:rPr>
          <w:rFonts w:ascii="Times New Roman" w:hAnsi="Times New Roman" w:cs="Times New Roman"/>
        </w:rPr>
      </w:pPr>
      <w:r w:rsidRPr="00ED2D89">
        <w:rPr>
          <w:rFonts w:ascii="Times New Roman" w:hAnsi="Times New Roman" w:cs="Times New Roman"/>
        </w:rPr>
        <w:t xml:space="preserve">Comparative analysis </w:t>
      </w:r>
      <w:r w:rsidR="00CE0A79" w:rsidRPr="00ED2D89">
        <w:rPr>
          <w:rFonts w:ascii="Times New Roman" w:hAnsi="Times New Roman" w:cs="Times New Roman"/>
        </w:rPr>
        <w:t xml:space="preserve">of </w:t>
      </w:r>
      <w:r w:rsidRPr="00ED2D89">
        <w:rPr>
          <w:rFonts w:ascii="Times New Roman" w:hAnsi="Times New Roman" w:cs="Times New Roman"/>
        </w:rPr>
        <w:t>default c</w:t>
      </w:r>
      <w:r w:rsidR="00CE0A79" w:rsidRPr="00ED2D89">
        <w:rPr>
          <w:rFonts w:ascii="Times New Roman" w:hAnsi="Times New Roman" w:cs="Times New Roman"/>
        </w:rPr>
        <w:t>ost across biographical profile</w:t>
      </w:r>
      <w:r w:rsidR="00504D3F" w:rsidRPr="00ED2D89">
        <w:rPr>
          <w:rFonts w:ascii="Times New Roman" w:hAnsi="Times New Roman" w:cs="Times New Roman"/>
        </w:rPr>
        <w:t>s</w:t>
      </w:r>
      <w:r w:rsidRPr="00ED2D89">
        <w:rPr>
          <w:rFonts w:ascii="Times New Roman" w:hAnsi="Times New Roman" w:cs="Times New Roman"/>
        </w:rPr>
        <w:t xml:space="preserve"> of vehicle finance customers</w:t>
      </w:r>
      <w:r w:rsidR="00504D3F" w:rsidRPr="00ED2D89">
        <w:rPr>
          <w:rFonts w:ascii="Times New Roman" w:hAnsi="Times New Roman" w:cs="Times New Roman"/>
        </w:rPr>
        <w:t xml:space="preserve"> should be conducted with a view to getting </w:t>
      </w:r>
      <w:r w:rsidR="0046321B" w:rsidRPr="00ED2D89">
        <w:rPr>
          <w:rFonts w:ascii="Times New Roman" w:hAnsi="Times New Roman" w:cs="Times New Roman"/>
        </w:rPr>
        <w:t xml:space="preserve">a </w:t>
      </w:r>
      <w:r w:rsidR="00504D3F" w:rsidRPr="00ED2D89">
        <w:rPr>
          <w:rFonts w:ascii="Times New Roman" w:hAnsi="Times New Roman" w:cs="Times New Roman"/>
        </w:rPr>
        <w:t>comprehensive understanding of the lending and borrowing process.</w:t>
      </w:r>
    </w:p>
    <w:p w:rsidR="00650486" w:rsidRPr="00ED2D89" w:rsidRDefault="00650486" w:rsidP="00F61B8C">
      <w:pPr>
        <w:spacing w:after="0" w:line="240" w:lineRule="auto"/>
        <w:jc w:val="both"/>
        <w:rPr>
          <w:rFonts w:ascii="Times New Roman" w:hAnsi="Times New Roman" w:cs="Times New Roman"/>
        </w:rPr>
      </w:pPr>
    </w:p>
    <w:p w:rsidR="00504D3F" w:rsidRPr="00ED2D89" w:rsidRDefault="00650486" w:rsidP="00CE0A79">
      <w:pPr>
        <w:pStyle w:val="ListParagraph"/>
        <w:numPr>
          <w:ilvl w:val="0"/>
          <w:numId w:val="7"/>
        </w:numPr>
        <w:spacing w:after="0" w:line="240" w:lineRule="auto"/>
        <w:jc w:val="both"/>
        <w:rPr>
          <w:rFonts w:ascii="Times New Roman" w:hAnsi="Times New Roman" w:cs="Times New Roman"/>
        </w:rPr>
      </w:pPr>
      <w:r w:rsidRPr="00ED2D89">
        <w:rPr>
          <w:rFonts w:ascii="Times New Roman" w:hAnsi="Times New Roman" w:cs="Times New Roman"/>
        </w:rPr>
        <w:t>Develop</w:t>
      </w:r>
      <w:r w:rsidR="00CE0A79" w:rsidRPr="00ED2D89">
        <w:rPr>
          <w:rFonts w:ascii="Times New Roman" w:hAnsi="Times New Roman" w:cs="Times New Roman"/>
        </w:rPr>
        <w:t>ment of</w:t>
      </w:r>
      <w:r w:rsidRPr="00ED2D89">
        <w:rPr>
          <w:rFonts w:ascii="Times New Roman" w:hAnsi="Times New Roman" w:cs="Times New Roman"/>
        </w:rPr>
        <w:t xml:space="preserve"> a risk assessment formula to support and/ or replace current credit structure of vehicle financing</w:t>
      </w:r>
      <w:r w:rsidR="00504D3F" w:rsidRPr="00ED2D89">
        <w:rPr>
          <w:rFonts w:ascii="Times New Roman" w:hAnsi="Times New Roman" w:cs="Times New Roman"/>
        </w:rPr>
        <w:t xml:space="preserve"> is desirable and, therefore, must be designed</w:t>
      </w:r>
      <w:r w:rsidRPr="00ED2D89">
        <w:rPr>
          <w:rFonts w:ascii="Times New Roman" w:hAnsi="Times New Roman" w:cs="Times New Roman"/>
        </w:rPr>
        <w:t xml:space="preserve">. </w:t>
      </w:r>
    </w:p>
    <w:p w:rsidR="00504D3F" w:rsidRPr="00ED2D89" w:rsidRDefault="00504D3F" w:rsidP="00F61B8C">
      <w:pPr>
        <w:pStyle w:val="ListParagraph"/>
        <w:rPr>
          <w:rFonts w:ascii="Times New Roman" w:hAnsi="Times New Roman" w:cs="Times New Roman"/>
        </w:rPr>
      </w:pPr>
    </w:p>
    <w:p w:rsidR="001C555D" w:rsidRPr="00ED2D89" w:rsidRDefault="001C555D" w:rsidP="00F100F5">
      <w:pPr>
        <w:spacing w:after="0" w:line="360" w:lineRule="auto"/>
        <w:jc w:val="both"/>
        <w:rPr>
          <w:rFonts w:ascii="Times New Roman" w:hAnsi="Times New Roman" w:cs="Times New Roman"/>
          <w:b/>
        </w:rPr>
      </w:pPr>
    </w:p>
    <w:p w:rsidR="00915449" w:rsidRPr="00527B4E" w:rsidRDefault="00527B4E" w:rsidP="004D696A">
      <w:pPr>
        <w:spacing w:after="0" w:line="360" w:lineRule="auto"/>
        <w:jc w:val="both"/>
        <w:rPr>
          <w:rFonts w:cs="Times New Roman"/>
          <w:b/>
          <w:sz w:val="32"/>
          <w:szCs w:val="32"/>
        </w:rPr>
      </w:pPr>
      <w:r w:rsidRPr="00527B4E">
        <w:rPr>
          <w:rFonts w:cs="Times New Roman"/>
          <w:b/>
          <w:sz w:val="32"/>
          <w:szCs w:val="32"/>
        </w:rPr>
        <w:t xml:space="preserve">9. </w:t>
      </w:r>
      <w:r w:rsidR="00915449" w:rsidRPr="00527B4E">
        <w:rPr>
          <w:rFonts w:cs="Times New Roman"/>
          <w:b/>
          <w:sz w:val="32"/>
          <w:szCs w:val="32"/>
        </w:rPr>
        <w:t>References</w:t>
      </w:r>
    </w:p>
    <w:p w:rsidR="00FC796E"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t xml:space="preserve">(1) </w:t>
      </w:r>
      <w:r w:rsidR="00FC796E" w:rsidRPr="00ED2D89">
        <w:rPr>
          <w:rFonts w:ascii="Times New Roman" w:hAnsi="Times New Roman" w:cs="Times New Roman"/>
        </w:rPr>
        <w:t xml:space="preserve">Azariadis, C. 2018.  </w:t>
      </w:r>
      <w:r w:rsidR="00FC796E" w:rsidRPr="00ED2D89">
        <w:rPr>
          <w:rFonts w:ascii="Times New Roman" w:hAnsi="Times New Roman" w:cs="Times New Roman"/>
          <w:i/>
        </w:rPr>
        <w:t>Credit cycles and business cycles.</w:t>
      </w:r>
      <w:r w:rsidR="00FC796E" w:rsidRPr="00ED2D89">
        <w:rPr>
          <w:rFonts w:ascii="Times New Roman" w:hAnsi="Times New Roman" w:cs="Times New Roman"/>
        </w:rPr>
        <w:t xml:space="preserve"> </w:t>
      </w:r>
      <w:hyperlink r:id="rId21" w:history="1">
        <w:r w:rsidR="00FC796E" w:rsidRPr="00ED2D89">
          <w:rPr>
            <w:rStyle w:val="Hyperlink"/>
            <w:rFonts w:ascii="Times New Roman" w:hAnsi="Times New Roman" w:cs="Times New Roman"/>
          </w:rPr>
          <w:t>https://doi.org/10.209955/r.2018.45-71</w:t>
        </w:r>
      </w:hyperlink>
    </w:p>
    <w:p w:rsidR="00FC796E" w:rsidRPr="00ED2D89" w:rsidRDefault="00FC796E" w:rsidP="00F85645">
      <w:pPr>
        <w:spacing w:after="0" w:line="240" w:lineRule="auto"/>
        <w:jc w:val="both"/>
        <w:rPr>
          <w:rFonts w:ascii="Times New Roman" w:hAnsi="Times New Roman" w:cs="Times New Roman"/>
        </w:rPr>
      </w:pPr>
      <w:r w:rsidRPr="00ED2D89">
        <w:rPr>
          <w:rFonts w:ascii="Times New Roman" w:hAnsi="Times New Roman" w:cs="Times New Roman"/>
        </w:rPr>
        <w:t>16 June 2018</w:t>
      </w:r>
    </w:p>
    <w:p w:rsidR="00F85645" w:rsidRPr="00ED2D89" w:rsidRDefault="00F85645" w:rsidP="00F85645">
      <w:pPr>
        <w:spacing w:after="0" w:line="240" w:lineRule="auto"/>
        <w:jc w:val="both"/>
        <w:rPr>
          <w:rFonts w:ascii="Times New Roman" w:hAnsi="Times New Roman" w:cs="Times New Roman"/>
        </w:rPr>
      </w:pPr>
    </w:p>
    <w:p w:rsidR="00EC1E1F"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t xml:space="preserve">(2) </w:t>
      </w:r>
      <w:r w:rsidR="00EC1E1F" w:rsidRPr="00ED2D89">
        <w:rPr>
          <w:rFonts w:ascii="Times New Roman" w:hAnsi="Times New Roman" w:cs="Times New Roman"/>
        </w:rPr>
        <w:t>Basel Comm</w:t>
      </w:r>
      <w:r w:rsidR="002A1053" w:rsidRPr="00ED2D89">
        <w:rPr>
          <w:rFonts w:ascii="Times New Roman" w:hAnsi="Times New Roman" w:cs="Times New Roman"/>
        </w:rPr>
        <w:t>ittee on Banking Supervision.2003</w:t>
      </w:r>
      <w:r w:rsidR="00EC1E1F" w:rsidRPr="00ED2D89">
        <w:rPr>
          <w:rFonts w:ascii="Times New Roman" w:hAnsi="Times New Roman" w:cs="Times New Roman"/>
        </w:rPr>
        <w:t xml:space="preserve">. </w:t>
      </w:r>
      <w:r w:rsidR="00EC1E1F" w:rsidRPr="00ED2D89">
        <w:rPr>
          <w:rFonts w:ascii="Times New Roman" w:hAnsi="Times New Roman" w:cs="Times New Roman"/>
          <w:i/>
        </w:rPr>
        <w:t>Copyright policy.</w:t>
      </w:r>
      <w:r w:rsidR="00E14B5D" w:rsidRPr="00ED2D89">
        <w:rPr>
          <w:rFonts w:ascii="Times New Roman" w:hAnsi="Times New Roman" w:cs="Times New Roman"/>
        </w:rPr>
        <w:t xml:space="preserve"> </w:t>
      </w:r>
      <w:hyperlink r:id="rId22" w:history="1">
        <w:r w:rsidR="00EC1E1F" w:rsidRPr="00ED2D89">
          <w:rPr>
            <w:rStyle w:val="Hyperlink"/>
            <w:rFonts w:ascii="Times New Roman" w:hAnsi="Times New Roman" w:cs="Times New Roman"/>
          </w:rPr>
          <w:t>http://www.bis.org/publ/bcbs98.htm</w:t>
        </w:r>
      </w:hyperlink>
    </w:p>
    <w:p w:rsidR="00EC1E1F" w:rsidRPr="00ED2D89" w:rsidRDefault="00EC1E1F" w:rsidP="00F85645">
      <w:pPr>
        <w:spacing w:after="0" w:line="240" w:lineRule="auto"/>
        <w:jc w:val="both"/>
        <w:rPr>
          <w:rFonts w:ascii="Times New Roman" w:hAnsi="Times New Roman" w:cs="Times New Roman"/>
        </w:rPr>
      </w:pPr>
      <w:r w:rsidRPr="00ED2D89">
        <w:rPr>
          <w:rFonts w:ascii="Times New Roman" w:hAnsi="Times New Roman" w:cs="Times New Roman"/>
        </w:rPr>
        <w:t>[20 April 2018]</w:t>
      </w:r>
    </w:p>
    <w:p w:rsidR="00F85645" w:rsidRPr="00ED2D89" w:rsidRDefault="00F85645" w:rsidP="00F85645">
      <w:pPr>
        <w:spacing w:after="0" w:line="240" w:lineRule="auto"/>
        <w:jc w:val="both"/>
        <w:rPr>
          <w:rFonts w:ascii="Times New Roman" w:hAnsi="Times New Roman" w:cs="Times New Roman"/>
        </w:rPr>
      </w:pPr>
    </w:p>
    <w:p w:rsidR="00F03D0E" w:rsidRPr="00ED2D89" w:rsidRDefault="00527B4E" w:rsidP="00F85645">
      <w:pPr>
        <w:spacing w:after="0" w:line="240" w:lineRule="auto"/>
        <w:jc w:val="both"/>
        <w:rPr>
          <w:rFonts w:ascii="Times New Roman" w:hAnsi="Times New Roman" w:cs="Times New Roman"/>
          <w:b/>
        </w:rPr>
      </w:pPr>
      <w:r>
        <w:rPr>
          <w:rFonts w:ascii="Times New Roman" w:hAnsi="Times New Roman" w:cs="Times New Roman"/>
        </w:rPr>
        <w:lastRenderedPageBreak/>
        <w:t xml:space="preserve">(3) </w:t>
      </w:r>
      <w:r w:rsidR="00F03D0E" w:rsidRPr="00ED2D89">
        <w:rPr>
          <w:rFonts w:ascii="Times New Roman" w:hAnsi="Times New Roman" w:cs="Times New Roman"/>
        </w:rPr>
        <w:t>Bonfim, D. 2007. Credit risk drivers: Evaluating the contribution of firm level information and macroeconomic dynamics. Unpublished Master thesis. Economic research department, Portugal.</w:t>
      </w:r>
    </w:p>
    <w:p w:rsidR="00F85645" w:rsidRPr="00ED2D89" w:rsidRDefault="00F85645" w:rsidP="00F85645">
      <w:pPr>
        <w:spacing w:after="0" w:line="240" w:lineRule="auto"/>
        <w:jc w:val="both"/>
        <w:rPr>
          <w:rFonts w:ascii="Times New Roman" w:hAnsi="Times New Roman" w:cs="Times New Roman"/>
        </w:rPr>
      </w:pPr>
    </w:p>
    <w:p w:rsidR="00915449"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t xml:space="preserve">(4) </w:t>
      </w:r>
      <w:r w:rsidR="00915449" w:rsidRPr="00ED2D89">
        <w:rPr>
          <w:rFonts w:ascii="Times New Roman" w:hAnsi="Times New Roman" w:cs="Times New Roman"/>
        </w:rPr>
        <w:t xml:space="preserve">Brown, K. &amp; Moes, P. 2014 </w:t>
      </w:r>
      <w:r w:rsidR="00915449" w:rsidRPr="00ED2D89">
        <w:rPr>
          <w:rFonts w:ascii="Times New Roman" w:hAnsi="Times New Roman" w:cs="Times New Roman"/>
          <w:i/>
        </w:rPr>
        <w:t xml:space="preserve">Credit Risk Management. </w:t>
      </w:r>
      <w:r w:rsidR="00915449" w:rsidRPr="00ED2D89">
        <w:rPr>
          <w:rFonts w:ascii="Times New Roman" w:hAnsi="Times New Roman" w:cs="Times New Roman"/>
        </w:rPr>
        <w:t>Edinburgh Business School: UK</w:t>
      </w:r>
    </w:p>
    <w:p w:rsidR="00F85645" w:rsidRPr="00ED2D89" w:rsidRDefault="00F85645" w:rsidP="00F85645">
      <w:pPr>
        <w:spacing w:after="0" w:line="240" w:lineRule="auto"/>
        <w:jc w:val="both"/>
        <w:rPr>
          <w:rFonts w:ascii="Times New Roman" w:hAnsi="Times New Roman" w:cs="Times New Roman"/>
        </w:rPr>
      </w:pPr>
    </w:p>
    <w:p w:rsidR="00915449"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t xml:space="preserve">(5) </w:t>
      </w:r>
      <w:r w:rsidR="00915449" w:rsidRPr="00ED2D89">
        <w:rPr>
          <w:rFonts w:ascii="Times New Roman" w:hAnsi="Times New Roman" w:cs="Times New Roman"/>
        </w:rPr>
        <w:t>Bolton, C. 2009. Logistic regression and its application in credit scoring. Unpublished PhD thesis, University of Pretoria, Pretoria.</w:t>
      </w:r>
    </w:p>
    <w:p w:rsidR="00F85645" w:rsidRPr="00ED2D89" w:rsidRDefault="00F85645" w:rsidP="00F85645">
      <w:pPr>
        <w:spacing w:after="0" w:line="240" w:lineRule="auto"/>
        <w:jc w:val="both"/>
        <w:rPr>
          <w:rFonts w:ascii="Times New Roman" w:hAnsi="Times New Roman" w:cs="Times New Roman"/>
        </w:rPr>
      </w:pPr>
    </w:p>
    <w:p w:rsidR="00BF1502" w:rsidRPr="00ED2D89" w:rsidRDefault="00BF1502" w:rsidP="00F85645">
      <w:pPr>
        <w:spacing w:after="0" w:line="240" w:lineRule="auto"/>
        <w:jc w:val="both"/>
        <w:rPr>
          <w:rFonts w:ascii="Times New Roman" w:hAnsi="Times New Roman" w:cs="Times New Roman"/>
        </w:rPr>
      </w:pPr>
      <w:r w:rsidRPr="00ED2D89">
        <w:rPr>
          <w:rFonts w:ascii="Times New Roman" w:hAnsi="Times New Roman" w:cs="Times New Roman"/>
        </w:rPr>
        <w:t xml:space="preserve">Competition amongst banks good or bad? 2005. </w:t>
      </w:r>
      <w:r w:rsidRPr="00ED2D89">
        <w:rPr>
          <w:rFonts w:ascii="Times New Roman" w:hAnsi="Times New Roman" w:cs="Times New Roman"/>
          <w:i/>
        </w:rPr>
        <w:t xml:space="preserve">Economic perspectives for 2001. </w:t>
      </w:r>
      <w:hyperlink r:id="rId23" w:history="1">
        <w:r w:rsidRPr="00ED2D89">
          <w:rPr>
            <w:rStyle w:val="Hyperlink"/>
            <w:rFonts w:ascii="Times New Roman" w:hAnsi="Times New Roman" w:cs="Times New Roman"/>
          </w:rPr>
          <w:t>https://econpapers.repec.org</w:t>
        </w:r>
      </w:hyperlink>
      <w:r w:rsidRPr="00ED2D89">
        <w:rPr>
          <w:rFonts w:ascii="Times New Roman" w:hAnsi="Times New Roman" w:cs="Times New Roman"/>
        </w:rPr>
        <w:t>.</w:t>
      </w:r>
    </w:p>
    <w:p w:rsidR="00BF1502" w:rsidRPr="00ED2D89" w:rsidRDefault="00BF1502" w:rsidP="00F85645">
      <w:pPr>
        <w:spacing w:after="0" w:line="240" w:lineRule="auto"/>
        <w:jc w:val="both"/>
        <w:rPr>
          <w:rFonts w:ascii="Times New Roman" w:hAnsi="Times New Roman" w:cs="Times New Roman"/>
        </w:rPr>
      </w:pPr>
      <w:r w:rsidRPr="00ED2D89">
        <w:rPr>
          <w:rFonts w:ascii="Times New Roman" w:hAnsi="Times New Roman" w:cs="Times New Roman"/>
        </w:rPr>
        <w:t>[16 May 2018]</w:t>
      </w:r>
    </w:p>
    <w:p w:rsidR="006D2F14" w:rsidRPr="00ED2D89" w:rsidRDefault="006D2F14" w:rsidP="00F85645">
      <w:pPr>
        <w:spacing w:after="0" w:line="240" w:lineRule="auto"/>
        <w:jc w:val="both"/>
        <w:rPr>
          <w:rFonts w:ascii="Times New Roman" w:hAnsi="Times New Roman" w:cs="Times New Roman"/>
        </w:rPr>
      </w:pPr>
    </w:p>
    <w:p w:rsidR="00BF1502"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t xml:space="preserve">(6) </w:t>
      </w:r>
      <w:r w:rsidR="00BF1502" w:rsidRPr="00ED2D89">
        <w:rPr>
          <w:rFonts w:ascii="Times New Roman" w:hAnsi="Times New Roman" w:cs="Times New Roman"/>
        </w:rPr>
        <w:t xml:space="preserve">Credit Bureau Monitor. 2017. </w:t>
      </w:r>
      <w:r w:rsidR="00BF1502" w:rsidRPr="00ED2D89">
        <w:rPr>
          <w:rFonts w:ascii="Times New Roman" w:hAnsi="Times New Roman" w:cs="Times New Roman"/>
          <w:i/>
        </w:rPr>
        <w:t>National Credit Act No 34 of 2005.</w:t>
      </w:r>
      <w:r w:rsidR="00E14B5D" w:rsidRPr="00ED2D89">
        <w:rPr>
          <w:rFonts w:ascii="Times New Roman" w:hAnsi="Times New Roman" w:cs="Times New Roman"/>
        </w:rPr>
        <w:t xml:space="preserve"> </w:t>
      </w:r>
      <w:hyperlink r:id="rId24" w:history="1">
        <w:r w:rsidR="00BF1502" w:rsidRPr="00ED2D89">
          <w:rPr>
            <w:rStyle w:val="Hyperlink"/>
            <w:rFonts w:ascii="Times New Roman" w:hAnsi="Times New Roman" w:cs="Times New Roman"/>
          </w:rPr>
          <w:t>www.ncr.org.za</w:t>
        </w:r>
      </w:hyperlink>
      <w:r w:rsidR="00E14B5D" w:rsidRPr="00ED2D89">
        <w:rPr>
          <w:rFonts w:ascii="Times New Roman" w:hAnsi="Times New Roman" w:cs="Times New Roman"/>
        </w:rPr>
        <w:t xml:space="preserve"> </w:t>
      </w:r>
      <w:r w:rsidR="00BF1502" w:rsidRPr="00ED2D89">
        <w:rPr>
          <w:rFonts w:ascii="Times New Roman" w:hAnsi="Times New Roman" w:cs="Times New Roman"/>
        </w:rPr>
        <w:t>[17 June 2018]</w:t>
      </w:r>
    </w:p>
    <w:p w:rsidR="00F85645" w:rsidRPr="00ED2D89" w:rsidRDefault="00F85645" w:rsidP="00F85645">
      <w:pPr>
        <w:spacing w:after="0" w:line="240" w:lineRule="auto"/>
        <w:jc w:val="both"/>
        <w:rPr>
          <w:rFonts w:ascii="Times New Roman" w:hAnsi="Times New Roman" w:cs="Times New Roman"/>
        </w:rPr>
      </w:pPr>
    </w:p>
    <w:p w:rsidR="00915449" w:rsidRPr="00ED2D89" w:rsidRDefault="00527B4E" w:rsidP="00F85645">
      <w:pPr>
        <w:spacing w:after="0" w:line="240" w:lineRule="auto"/>
        <w:jc w:val="both"/>
        <w:rPr>
          <w:rFonts w:ascii="Times New Roman" w:hAnsi="Times New Roman" w:cs="Times New Roman"/>
          <w:color w:val="FF0000"/>
        </w:rPr>
      </w:pPr>
      <w:r>
        <w:rPr>
          <w:rFonts w:ascii="Times New Roman" w:hAnsi="Times New Roman" w:cs="Times New Roman"/>
        </w:rPr>
        <w:t xml:space="preserve">(7) </w:t>
      </w:r>
      <w:r w:rsidR="00915449" w:rsidRPr="00ED2D89">
        <w:rPr>
          <w:rFonts w:ascii="Times New Roman" w:hAnsi="Times New Roman" w:cs="Times New Roman"/>
        </w:rPr>
        <w:t xml:space="preserve">Crouhy, M., Galai, D. &amp; Mark, R. 2000. A Comparative analysis of current credit risk models. </w:t>
      </w:r>
      <w:r w:rsidR="00915449" w:rsidRPr="00ED2D89">
        <w:rPr>
          <w:rFonts w:ascii="Times New Roman" w:hAnsi="Times New Roman" w:cs="Times New Roman"/>
          <w:i/>
        </w:rPr>
        <w:t xml:space="preserve">Journal of </w:t>
      </w:r>
      <w:r w:rsidR="00E14B5D" w:rsidRPr="00ED2D89">
        <w:rPr>
          <w:rFonts w:ascii="Times New Roman" w:hAnsi="Times New Roman" w:cs="Times New Roman"/>
          <w:i/>
        </w:rPr>
        <w:t>B</w:t>
      </w:r>
      <w:r w:rsidR="00915449" w:rsidRPr="00ED2D89">
        <w:rPr>
          <w:rFonts w:ascii="Times New Roman" w:hAnsi="Times New Roman" w:cs="Times New Roman"/>
          <w:i/>
        </w:rPr>
        <w:t xml:space="preserve">anking </w:t>
      </w:r>
      <w:r w:rsidR="00574B55" w:rsidRPr="00ED2D89">
        <w:rPr>
          <w:rFonts w:ascii="Times New Roman" w:hAnsi="Times New Roman" w:cs="Times New Roman"/>
          <w:i/>
        </w:rPr>
        <w:t xml:space="preserve">&amp; </w:t>
      </w:r>
      <w:r w:rsidR="00E14B5D" w:rsidRPr="00ED2D89">
        <w:rPr>
          <w:rFonts w:ascii="Times New Roman" w:hAnsi="Times New Roman" w:cs="Times New Roman"/>
          <w:i/>
        </w:rPr>
        <w:t>F</w:t>
      </w:r>
      <w:r w:rsidR="00574B55" w:rsidRPr="00ED2D89">
        <w:rPr>
          <w:rFonts w:ascii="Times New Roman" w:hAnsi="Times New Roman" w:cs="Times New Roman"/>
          <w:i/>
        </w:rPr>
        <w:t xml:space="preserve">inance, </w:t>
      </w:r>
      <w:r w:rsidR="00574B55" w:rsidRPr="00ED2D89">
        <w:rPr>
          <w:rFonts w:ascii="Times New Roman" w:hAnsi="Times New Roman" w:cs="Times New Roman"/>
        </w:rPr>
        <w:t>24:59-117.</w:t>
      </w:r>
      <w:r w:rsidR="00E14B5D" w:rsidRPr="00ED2D89">
        <w:rPr>
          <w:rFonts w:ascii="Times New Roman" w:hAnsi="Times New Roman" w:cs="Times New Roman"/>
        </w:rPr>
        <w:t xml:space="preserve"> </w:t>
      </w:r>
    </w:p>
    <w:p w:rsidR="00F85645" w:rsidRPr="00ED2D89" w:rsidRDefault="00F85645" w:rsidP="00F85645">
      <w:pPr>
        <w:spacing w:after="0" w:line="240" w:lineRule="auto"/>
        <w:jc w:val="both"/>
        <w:rPr>
          <w:rFonts w:ascii="Times New Roman" w:hAnsi="Times New Roman" w:cs="Times New Roman"/>
          <w:color w:val="FF0000"/>
        </w:rPr>
      </w:pPr>
    </w:p>
    <w:p w:rsidR="00574B55"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t xml:space="preserve">(8) </w:t>
      </w:r>
      <w:r w:rsidR="00574B55" w:rsidRPr="00ED2D89">
        <w:rPr>
          <w:rFonts w:ascii="Times New Roman" w:hAnsi="Times New Roman" w:cs="Times New Roman"/>
        </w:rPr>
        <w:t>Davydenko, A.S. 2007. When do firms default? A study of the Default Boundary. Unpublished Master thesis, University of Toronto, Canada.</w:t>
      </w:r>
    </w:p>
    <w:p w:rsidR="00985838" w:rsidRPr="00ED2D89" w:rsidRDefault="00985838" w:rsidP="00F85645">
      <w:pPr>
        <w:spacing w:after="0" w:line="240" w:lineRule="auto"/>
        <w:jc w:val="both"/>
        <w:rPr>
          <w:rFonts w:ascii="Times New Roman" w:hAnsi="Times New Roman" w:cs="Times New Roman"/>
        </w:rPr>
      </w:pPr>
    </w:p>
    <w:p w:rsidR="00985838"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t xml:space="preserve">(9) </w:t>
      </w:r>
      <w:r w:rsidR="00985838" w:rsidRPr="00ED2D89">
        <w:rPr>
          <w:rFonts w:ascii="Times New Roman" w:hAnsi="Times New Roman" w:cs="Times New Roman"/>
        </w:rPr>
        <w:t>Devault, G. 2019. Learn about using cross tabs in quantitative research. The balance small business: 19 March 2019.</w:t>
      </w:r>
    </w:p>
    <w:p w:rsidR="00F85645" w:rsidRPr="00ED2D89" w:rsidRDefault="00F85645" w:rsidP="00F85645">
      <w:pPr>
        <w:spacing w:after="0" w:line="240" w:lineRule="auto"/>
        <w:jc w:val="both"/>
        <w:rPr>
          <w:rFonts w:ascii="Times New Roman" w:hAnsi="Times New Roman" w:cs="Times New Roman"/>
        </w:rPr>
      </w:pPr>
    </w:p>
    <w:p w:rsidR="00F85645"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t xml:space="preserve">(10) </w:t>
      </w:r>
      <w:r w:rsidR="00574B55" w:rsidRPr="00ED2D89">
        <w:rPr>
          <w:rFonts w:ascii="Times New Roman" w:hAnsi="Times New Roman" w:cs="Times New Roman"/>
        </w:rPr>
        <w:t xml:space="preserve">Duffee, G.R. 1999. Estimating the Price of Default Risk. </w:t>
      </w:r>
      <w:r w:rsidR="00574B55" w:rsidRPr="00ED2D89">
        <w:rPr>
          <w:rFonts w:ascii="Times New Roman" w:hAnsi="Times New Roman" w:cs="Times New Roman"/>
          <w:i/>
        </w:rPr>
        <w:t xml:space="preserve">Federal Reserve Board, </w:t>
      </w:r>
      <w:r w:rsidR="00574B55" w:rsidRPr="00ED2D89">
        <w:rPr>
          <w:rFonts w:ascii="Times New Roman" w:hAnsi="Times New Roman" w:cs="Times New Roman"/>
        </w:rPr>
        <w:t>12(1):197-226, Spring.</w:t>
      </w:r>
    </w:p>
    <w:p w:rsidR="00860659" w:rsidRPr="00ED2D89" w:rsidRDefault="00860659" w:rsidP="00F85645">
      <w:pPr>
        <w:spacing w:after="0" w:line="240" w:lineRule="auto"/>
        <w:jc w:val="both"/>
        <w:rPr>
          <w:rFonts w:ascii="Times New Roman" w:hAnsi="Times New Roman" w:cs="Times New Roman"/>
        </w:rPr>
      </w:pPr>
    </w:p>
    <w:p w:rsidR="00860659"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t xml:space="preserve">(11) </w:t>
      </w:r>
      <w:r w:rsidR="00860659" w:rsidRPr="00ED2D89">
        <w:rPr>
          <w:rFonts w:ascii="Times New Roman" w:hAnsi="Times New Roman" w:cs="Times New Roman"/>
        </w:rPr>
        <w:t xml:space="preserve">Dumbrava, V.2013.  Using probability- Impact Matrix in Analysis and Risk Assessment Projects. </w:t>
      </w:r>
      <w:r w:rsidR="00860659" w:rsidRPr="00ED2D89">
        <w:rPr>
          <w:rFonts w:ascii="Times New Roman" w:hAnsi="Times New Roman" w:cs="Times New Roman"/>
          <w:i/>
        </w:rPr>
        <w:t>Journal of Knowledge Management, Economics and Information Technology</w:t>
      </w:r>
      <w:r w:rsidR="00860659" w:rsidRPr="00ED2D89">
        <w:rPr>
          <w:rFonts w:ascii="Times New Roman" w:hAnsi="Times New Roman" w:cs="Times New Roman"/>
        </w:rPr>
        <w:t>: 76-96, December</w:t>
      </w:r>
      <w:r w:rsidR="00F13299" w:rsidRPr="00ED2D89">
        <w:rPr>
          <w:rFonts w:ascii="Times New Roman" w:hAnsi="Times New Roman" w:cs="Times New Roman"/>
        </w:rPr>
        <w:t xml:space="preserve">. </w:t>
      </w:r>
    </w:p>
    <w:p w:rsidR="00860659" w:rsidRPr="00ED2D89" w:rsidRDefault="00860659" w:rsidP="00F85645">
      <w:pPr>
        <w:spacing w:after="0" w:line="240" w:lineRule="auto"/>
        <w:jc w:val="both"/>
        <w:rPr>
          <w:rFonts w:ascii="Times New Roman" w:hAnsi="Times New Roman" w:cs="Times New Roman"/>
        </w:rPr>
      </w:pPr>
    </w:p>
    <w:p w:rsidR="00574B55" w:rsidRPr="00ED2D89" w:rsidRDefault="00527B4E" w:rsidP="00F85645">
      <w:pPr>
        <w:spacing w:after="0" w:line="240" w:lineRule="auto"/>
        <w:jc w:val="both"/>
        <w:rPr>
          <w:rFonts w:ascii="Times New Roman" w:hAnsi="Times New Roman" w:cs="Times New Roman"/>
          <w:color w:val="FF0000"/>
        </w:rPr>
      </w:pPr>
      <w:r>
        <w:rPr>
          <w:rFonts w:ascii="Times New Roman" w:hAnsi="Times New Roman" w:cs="Times New Roman"/>
        </w:rPr>
        <w:t xml:space="preserve">(12) </w:t>
      </w:r>
      <w:r w:rsidR="00574B55" w:rsidRPr="00ED2D89">
        <w:rPr>
          <w:rFonts w:ascii="Times New Roman" w:hAnsi="Times New Roman" w:cs="Times New Roman"/>
        </w:rPr>
        <w:t xml:space="preserve">Giesecke, K. 2005. Default of Information. </w:t>
      </w:r>
      <w:r w:rsidR="00574B55" w:rsidRPr="00ED2D89">
        <w:rPr>
          <w:rFonts w:ascii="Times New Roman" w:hAnsi="Times New Roman" w:cs="Times New Roman"/>
          <w:i/>
        </w:rPr>
        <w:t>Journa</w:t>
      </w:r>
      <w:r w:rsidR="00311BB7" w:rsidRPr="00ED2D89">
        <w:rPr>
          <w:rFonts w:ascii="Times New Roman" w:hAnsi="Times New Roman" w:cs="Times New Roman"/>
          <w:i/>
        </w:rPr>
        <w:t>l of Economic Dynamics &amp;Control,</w:t>
      </w:r>
      <w:r w:rsidR="00574B55" w:rsidRPr="00ED2D89">
        <w:rPr>
          <w:rFonts w:ascii="Times New Roman" w:hAnsi="Times New Roman" w:cs="Times New Roman"/>
        </w:rPr>
        <w:t xml:space="preserve"> 2281-2303, July.</w:t>
      </w:r>
      <w:r w:rsidR="00F13299" w:rsidRPr="00ED2D89">
        <w:rPr>
          <w:rFonts w:ascii="Times New Roman" w:hAnsi="Times New Roman" w:cs="Times New Roman"/>
        </w:rPr>
        <w:t xml:space="preserve"> </w:t>
      </w:r>
    </w:p>
    <w:p w:rsidR="00F85645" w:rsidRPr="00ED2D89" w:rsidRDefault="00F85645" w:rsidP="00F85645">
      <w:pPr>
        <w:spacing w:after="0" w:line="240" w:lineRule="auto"/>
        <w:jc w:val="both"/>
        <w:rPr>
          <w:rFonts w:ascii="Times New Roman" w:hAnsi="Times New Roman" w:cs="Times New Roman"/>
        </w:rPr>
      </w:pPr>
    </w:p>
    <w:p w:rsidR="00574B55"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t xml:space="preserve">(13) </w:t>
      </w:r>
      <w:r w:rsidR="00574B55" w:rsidRPr="00ED2D89">
        <w:rPr>
          <w:rFonts w:ascii="Times New Roman" w:hAnsi="Times New Roman" w:cs="Times New Roman"/>
        </w:rPr>
        <w:t>Gilbert, A.T. 2013. Analyzing financial risk management in Banks: Evidence of Liquidity, Credit and Capital risk in South Africa. Unpublished Master thesis, University of Eastern Mediterranean, North Cyprus.</w:t>
      </w:r>
    </w:p>
    <w:p w:rsidR="00F85645" w:rsidRPr="00ED2D89" w:rsidRDefault="00F85645" w:rsidP="00F85645">
      <w:pPr>
        <w:spacing w:after="0" w:line="240" w:lineRule="auto"/>
        <w:jc w:val="both"/>
        <w:rPr>
          <w:rFonts w:ascii="Times New Roman" w:hAnsi="Times New Roman" w:cs="Times New Roman"/>
        </w:rPr>
      </w:pPr>
    </w:p>
    <w:p w:rsidR="00283BB7" w:rsidRPr="00ED2D89" w:rsidRDefault="00527B4E" w:rsidP="00F85645">
      <w:pPr>
        <w:spacing w:after="0" w:line="240" w:lineRule="auto"/>
        <w:jc w:val="both"/>
        <w:rPr>
          <w:rFonts w:ascii="Times New Roman" w:hAnsi="Times New Roman" w:cs="Times New Roman"/>
          <w:color w:val="FF0000"/>
        </w:rPr>
      </w:pPr>
      <w:r>
        <w:rPr>
          <w:rFonts w:ascii="Times New Roman" w:hAnsi="Times New Roman" w:cs="Times New Roman"/>
        </w:rPr>
        <w:t xml:space="preserve">(14) </w:t>
      </w:r>
      <w:r w:rsidR="00283BB7" w:rsidRPr="00ED2D89">
        <w:rPr>
          <w:rFonts w:ascii="Times New Roman" w:hAnsi="Times New Roman" w:cs="Times New Roman"/>
        </w:rPr>
        <w:t xml:space="preserve">Golafshani, N. 2003. Understanding reliability and validity in qualitative research. </w:t>
      </w:r>
      <w:r w:rsidR="00283BB7" w:rsidRPr="00ED2D89">
        <w:rPr>
          <w:rFonts w:ascii="Times New Roman" w:hAnsi="Times New Roman" w:cs="Times New Roman"/>
          <w:i/>
        </w:rPr>
        <w:t>The Qualitative Report,</w:t>
      </w:r>
      <w:r w:rsidR="00283BB7" w:rsidRPr="00ED2D89">
        <w:rPr>
          <w:rFonts w:ascii="Times New Roman" w:hAnsi="Times New Roman" w:cs="Times New Roman"/>
        </w:rPr>
        <w:t xml:space="preserve"> 8(4):597-607, December.</w:t>
      </w:r>
      <w:r w:rsidR="00F13299" w:rsidRPr="00ED2D89">
        <w:rPr>
          <w:rFonts w:ascii="Times New Roman" w:hAnsi="Times New Roman" w:cs="Times New Roman"/>
        </w:rPr>
        <w:t xml:space="preserve"> </w:t>
      </w:r>
    </w:p>
    <w:p w:rsidR="00F85645" w:rsidRPr="00ED2D89" w:rsidRDefault="00F85645" w:rsidP="00F85645">
      <w:pPr>
        <w:spacing w:after="0" w:line="240" w:lineRule="auto"/>
        <w:jc w:val="both"/>
        <w:rPr>
          <w:rFonts w:ascii="Times New Roman" w:hAnsi="Times New Roman" w:cs="Times New Roman"/>
          <w:color w:val="FF0000"/>
        </w:rPr>
      </w:pPr>
    </w:p>
    <w:p w:rsidR="00574B55"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lastRenderedPageBreak/>
        <w:t xml:space="preserve">(15) </w:t>
      </w:r>
      <w:r w:rsidR="00574B55" w:rsidRPr="00ED2D89">
        <w:rPr>
          <w:rFonts w:ascii="Times New Roman" w:hAnsi="Times New Roman" w:cs="Times New Roman"/>
        </w:rPr>
        <w:t xml:space="preserve">Gumparthi, S. 2010. Risk Assessment for Assessing NBFCs (Asset Financing) Customers. </w:t>
      </w:r>
      <w:r w:rsidR="00574B55" w:rsidRPr="00ED2D89">
        <w:rPr>
          <w:rFonts w:ascii="Times New Roman" w:hAnsi="Times New Roman" w:cs="Times New Roman"/>
          <w:i/>
        </w:rPr>
        <w:t xml:space="preserve">International of Trade and Finance, </w:t>
      </w:r>
      <w:r w:rsidR="00574B55" w:rsidRPr="00ED2D89">
        <w:rPr>
          <w:rFonts w:ascii="Times New Roman" w:hAnsi="Times New Roman" w:cs="Times New Roman"/>
        </w:rPr>
        <w:t>1(1):2010-023X, June.</w:t>
      </w:r>
      <w:r w:rsidR="00F13299" w:rsidRPr="00ED2D89">
        <w:rPr>
          <w:rFonts w:ascii="Times New Roman" w:hAnsi="Times New Roman" w:cs="Times New Roman"/>
        </w:rPr>
        <w:t xml:space="preserve"> </w:t>
      </w:r>
    </w:p>
    <w:p w:rsidR="00F85645" w:rsidRPr="00ED2D89" w:rsidRDefault="00F85645" w:rsidP="00F85645">
      <w:pPr>
        <w:spacing w:after="0" w:line="240" w:lineRule="auto"/>
        <w:jc w:val="both"/>
        <w:rPr>
          <w:rFonts w:ascii="Times New Roman" w:hAnsi="Times New Roman" w:cs="Times New Roman"/>
        </w:rPr>
      </w:pPr>
    </w:p>
    <w:p w:rsidR="00574B55"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t xml:space="preserve">(16) </w:t>
      </w:r>
      <w:r w:rsidR="00574B55" w:rsidRPr="00ED2D89">
        <w:rPr>
          <w:rFonts w:ascii="Times New Roman" w:hAnsi="Times New Roman" w:cs="Times New Roman"/>
        </w:rPr>
        <w:t>Gunduz, Y., Memmel, C., &amp; Raupach, P. 2012</w:t>
      </w:r>
      <w:r w:rsidR="00136538" w:rsidRPr="00ED2D89">
        <w:rPr>
          <w:rFonts w:ascii="Times New Roman" w:hAnsi="Times New Roman" w:cs="Times New Roman"/>
        </w:rPr>
        <w:t xml:space="preserve">. The common drivers of default risk. </w:t>
      </w:r>
      <w:r w:rsidR="00136538" w:rsidRPr="00ED2D89">
        <w:rPr>
          <w:rFonts w:ascii="Times New Roman" w:hAnsi="Times New Roman" w:cs="Times New Roman"/>
          <w:i/>
        </w:rPr>
        <w:t xml:space="preserve">Deutsche Bundesbank, </w:t>
      </w:r>
      <w:r w:rsidR="00136538" w:rsidRPr="00ED2D89">
        <w:rPr>
          <w:rFonts w:ascii="Times New Roman" w:hAnsi="Times New Roman" w:cs="Times New Roman"/>
        </w:rPr>
        <w:t>36.</w:t>
      </w:r>
    </w:p>
    <w:p w:rsidR="00F85645" w:rsidRPr="00ED2D89" w:rsidRDefault="00F85645" w:rsidP="00F85645">
      <w:pPr>
        <w:spacing w:after="0" w:line="240" w:lineRule="auto"/>
        <w:jc w:val="both"/>
        <w:rPr>
          <w:rFonts w:ascii="Times New Roman" w:hAnsi="Times New Roman" w:cs="Times New Roman"/>
        </w:rPr>
      </w:pPr>
    </w:p>
    <w:p w:rsidR="00136538"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t xml:space="preserve">(17) </w:t>
      </w:r>
      <w:r w:rsidR="00136538" w:rsidRPr="00ED2D89">
        <w:rPr>
          <w:rFonts w:ascii="Times New Roman" w:hAnsi="Times New Roman" w:cs="Times New Roman"/>
        </w:rPr>
        <w:t xml:space="preserve">Heimlich, E.J. &amp; Ardoin, M.N. 2008. Understanding behaviour to understand behaviour change. </w:t>
      </w:r>
      <w:r w:rsidR="00136538" w:rsidRPr="00ED2D89">
        <w:rPr>
          <w:rFonts w:ascii="Times New Roman" w:hAnsi="Times New Roman" w:cs="Times New Roman"/>
          <w:i/>
        </w:rPr>
        <w:t xml:space="preserve">Environmental Education Research, </w:t>
      </w:r>
      <w:r w:rsidR="00136538" w:rsidRPr="00ED2D89">
        <w:rPr>
          <w:rFonts w:ascii="Times New Roman" w:hAnsi="Times New Roman" w:cs="Times New Roman"/>
        </w:rPr>
        <w:t>14(3):215-237, June.</w:t>
      </w:r>
    </w:p>
    <w:p w:rsidR="009B3D7A" w:rsidRPr="00ED2D89" w:rsidRDefault="009B3D7A" w:rsidP="00F85645">
      <w:pPr>
        <w:spacing w:after="0" w:line="240" w:lineRule="auto"/>
        <w:jc w:val="both"/>
        <w:rPr>
          <w:rFonts w:ascii="Times New Roman" w:hAnsi="Times New Roman" w:cs="Times New Roman"/>
        </w:rPr>
      </w:pPr>
    </w:p>
    <w:p w:rsidR="009B3D7A" w:rsidRPr="00ED2D89" w:rsidRDefault="00527B4E" w:rsidP="00F85645">
      <w:pPr>
        <w:spacing w:after="0" w:line="240" w:lineRule="auto"/>
        <w:jc w:val="both"/>
        <w:rPr>
          <w:rFonts w:ascii="Times New Roman" w:hAnsi="Times New Roman" w:cs="Times New Roman"/>
        </w:rPr>
      </w:pPr>
      <w:r>
        <w:rPr>
          <w:rFonts w:ascii="Times New Roman" w:hAnsi="Times New Roman" w:cs="Times New Roman"/>
        </w:rPr>
        <w:t xml:space="preserve">(18) </w:t>
      </w:r>
      <w:r w:rsidR="009B3D7A" w:rsidRPr="00ED2D89">
        <w:rPr>
          <w:rFonts w:ascii="Times New Roman" w:hAnsi="Times New Roman" w:cs="Times New Roman"/>
        </w:rPr>
        <w:t xml:space="preserve">Igwenagu, C. 2016. </w:t>
      </w:r>
      <w:r w:rsidR="009B3D7A" w:rsidRPr="00ED2D89">
        <w:rPr>
          <w:rFonts w:ascii="Times New Roman" w:hAnsi="Times New Roman" w:cs="Times New Roman"/>
          <w:i/>
        </w:rPr>
        <w:t>Fundamentals of research methodology and data collection.</w:t>
      </w:r>
      <w:r w:rsidR="00F13299" w:rsidRPr="00ED2D89">
        <w:rPr>
          <w:rFonts w:ascii="Times New Roman" w:hAnsi="Times New Roman" w:cs="Times New Roman"/>
        </w:rPr>
        <w:t xml:space="preserve"> </w:t>
      </w:r>
      <w:r w:rsidR="009B3D7A" w:rsidRPr="00ED2D89">
        <w:rPr>
          <w:rFonts w:ascii="Times New Roman" w:hAnsi="Times New Roman" w:cs="Times New Roman"/>
        </w:rPr>
        <w:t>https://www.researchgate.net/publication/303381524</w:t>
      </w:r>
      <w:r w:rsidR="009B3D7A" w:rsidRPr="00ED2D89">
        <w:rPr>
          <w:rFonts w:ascii="Times New Roman" w:hAnsi="Times New Roman" w:cs="Times New Roman"/>
        </w:rPr>
        <w:cr/>
        <w:t>[19 April 2019].</w:t>
      </w:r>
    </w:p>
    <w:p w:rsidR="00F85645" w:rsidRDefault="00F85645" w:rsidP="00F85645">
      <w:pPr>
        <w:spacing w:after="0" w:line="240" w:lineRule="auto"/>
        <w:jc w:val="both"/>
        <w:rPr>
          <w:rFonts w:asciiTheme="majorHAnsi" w:hAnsiTheme="majorHAnsi" w:cs="Times New Roman"/>
          <w:sz w:val="20"/>
          <w:szCs w:val="20"/>
        </w:rPr>
      </w:pPr>
    </w:p>
    <w:p w:rsidR="00136538" w:rsidRPr="00F6274F" w:rsidRDefault="00527B4E"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(19) </w:t>
      </w:r>
      <w:r w:rsidR="00136538" w:rsidRPr="00F6274F">
        <w:rPr>
          <w:rFonts w:asciiTheme="majorHAnsi" w:hAnsiTheme="majorHAnsi" w:cs="Times New Roman"/>
          <w:sz w:val="20"/>
          <w:szCs w:val="20"/>
        </w:rPr>
        <w:t xml:space="preserve">Imbuga, M. 2012. An assessment of the effect of inflation on loan repayment among commercial banks. Unpublished Master thesis, University of Nairobi, Nairobi. </w:t>
      </w:r>
    </w:p>
    <w:p w:rsidR="00F13299" w:rsidRDefault="00F13299" w:rsidP="00F85645">
      <w:pPr>
        <w:spacing w:after="0" w:line="240" w:lineRule="auto"/>
        <w:jc w:val="both"/>
        <w:rPr>
          <w:rFonts w:asciiTheme="majorHAnsi" w:hAnsiTheme="majorHAnsi" w:cs="Times New Roman"/>
          <w:sz w:val="20"/>
          <w:szCs w:val="20"/>
        </w:rPr>
      </w:pPr>
    </w:p>
    <w:p w:rsidR="00A059EB" w:rsidRPr="00F6274F" w:rsidRDefault="00527B4E"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(20) </w:t>
      </w:r>
      <w:r w:rsidR="00A059EB" w:rsidRPr="00F6274F">
        <w:rPr>
          <w:rFonts w:asciiTheme="majorHAnsi" w:hAnsiTheme="majorHAnsi" w:cs="Times New Roman"/>
          <w:sz w:val="20"/>
          <w:szCs w:val="20"/>
        </w:rPr>
        <w:t>Jacobs</w:t>
      </w:r>
      <w:r w:rsidR="00A231B7" w:rsidRPr="00F6274F">
        <w:rPr>
          <w:rFonts w:asciiTheme="majorHAnsi" w:hAnsiTheme="majorHAnsi" w:cs="Times New Roman"/>
          <w:sz w:val="20"/>
          <w:szCs w:val="20"/>
        </w:rPr>
        <w:t>, L. 2017. Interview with the researcher on the 20 May 2017, Cape Town.</w:t>
      </w:r>
    </w:p>
    <w:p w:rsidR="00F85645" w:rsidRDefault="00F85645" w:rsidP="00F85645">
      <w:pPr>
        <w:spacing w:after="0" w:line="240" w:lineRule="auto"/>
        <w:jc w:val="both"/>
        <w:rPr>
          <w:rFonts w:asciiTheme="majorHAnsi" w:hAnsiTheme="majorHAnsi" w:cs="Times New Roman"/>
          <w:sz w:val="20"/>
          <w:szCs w:val="20"/>
        </w:rPr>
      </w:pPr>
    </w:p>
    <w:p w:rsidR="00136538" w:rsidRDefault="00527B4E"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(21) </w:t>
      </w:r>
      <w:r w:rsidR="00F32636" w:rsidRPr="00F6274F">
        <w:rPr>
          <w:rFonts w:asciiTheme="majorHAnsi" w:hAnsiTheme="majorHAnsi" w:cs="Times New Roman"/>
          <w:sz w:val="20"/>
          <w:szCs w:val="20"/>
        </w:rPr>
        <w:t xml:space="preserve">Kealhofer, S. &amp; Rohn, R. J. 1993. </w:t>
      </w:r>
      <w:r w:rsidR="00F32636" w:rsidRPr="00F6274F">
        <w:rPr>
          <w:rFonts w:asciiTheme="majorHAnsi" w:hAnsiTheme="majorHAnsi" w:cs="Times New Roman"/>
          <w:i/>
          <w:sz w:val="20"/>
          <w:szCs w:val="20"/>
        </w:rPr>
        <w:t xml:space="preserve">Portfolio management of Default risk. </w:t>
      </w:r>
      <w:r w:rsidR="00F32636" w:rsidRPr="00F6274F">
        <w:rPr>
          <w:rFonts w:asciiTheme="majorHAnsi" w:hAnsiTheme="majorHAnsi" w:cs="Times New Roman"/>
          <w:sz w:val="20"/>
          <w:szCs w:val="20"/>
        </w:rPr>
        <w:t>San Francisco: KMV.</w:t>
      </w:r>
    </w:p>
    <w:p w:rsidR="00A82783" w:rsidRDefault="00A82783" w:rsidP="00F85645">
      <w:pPr>
        <w:spacing w:after="0" w:line="240" w:lineRule="auto"/>
        <w:jc w:val="both"/>
        <w:rPr>
          <w:rFonts w:asciiTheme="majorHAnsi" w:hAnsiTheme="majorHAnsi" w:cs="Times New Roman"/>
          <w:sz w:val="20"/>
          <w:szCs w:val="20"/>
        </w:rPr>
      </w:pPr>
    </w:p>
    <w:p w:rsidR="00A82783" w:rsidRPr="00F6274F" w:rsidRDefault="00527B4E"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(22) </w:t>
      </w:r>
      <w:r w:rsidR="00A82783" w:rsidRPr="00A82783">
        <w:rPr>
          <w:rFonts w:asciiTheme="majorHAnsi" w:hAnsiTheme="majorHAnsi" w:cs="Times New Roman"/>
          <w:sz w:val="20"/>
          <w:szCs w:val="20"/>
        </w:rPr>
        <w:t>Marcucci, J. &amp; Quagliariello, M. 2009. Asymmetric effects of the business cycle on the bank credit risk. Journal of Baking &amp; Finance, 33(9).</w:t>
      </w:r>
    </w:p>
    <w:p w:rsidR="00F85645" w:rsidRDefault="00F85645" w:rsidP="00F85645">
      <w:pPr>
        <w:spacing w:after="0" w:line="240" w:lineRule="auto"/>
        <w:jc w:val="both"/>
        <w:rPr>
          <w:rFonts w:asciiTheme="majorHAnsi" w:hAnsiTheme="majorHAnsi" w:cs="Times New Roman"/>
          <w:sz w:val="20"/>
          <w:szCs w:val="20"/>
        </w:rPr>
      </w:pPr>
    </w:p>
    <w:p w:rsidR="00946DA8" w:rsidRPr="00F6274F" w:rsidRDefault="00527B4E"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(23) </w:t>
      </w:r>
      <w:r w:rsidR="00946DA8" w:rsidRPr="00F6274F">
        <w:rPr>
          <w:rFonts w:asciiTheme="majorHAnsi" w:hAnsiTheme="majorHAnsi" w:cs="Times New Roman"/>
          <w:sz w:val="20"/>
          <w:szCs w:val="20"/>
        </w:rPr>
        <w:t xml:space="preserve">Merton, R.C. 1973. On the pricing of corporate debt: The Risk structure of Interest Rates. </w:t>
      </w:r>
      <w:r w:rsidR="00946DA8" w:rsidRPr="00F6274F">
        <w:rPr>
          <w:rFonts w:asciiTheme="majorHAnsi" w:hAnsiTheme="majorHAnsi" w:cs="Times New Roman"/>
          <w:i/>
          <w:sz w:val="20"/>
          <w:szCs w:val="20"/>
        </w:rPr>
        <w:t>American finance Association Meeting,</w:t>
      </w:r>
      <w:r w:rsidR="00946DA8" w:rsidRPr="00F6274F">
        <w:rPr>
          <w:rFonts w:asciiTheme="majorHAnsi" w:hAnsiTheme="majorHAnsi" w:cs="Times New Roman"/>
          <w:sz w:val="20"/>
          <w:szCs w:val="20"/>
        </w:rPr>
        <w:t xml:space="preserve"> December 1973. New York.</w:t>
      </w:r>
    </w:p>
    <w:p w:rsidR="00F85645" w:rsidRDefault="00F85645" w:rsidP="00F85645">
      <w:pPr>
        <w:spacing w:after="0" w:line="240" w:lineRule="auto"/>
        <w:jc w:val="both"/>
        <w:rPr>
          <w:rFonts w:asciiTheme="majorHAnsi" w:hAnsiTheme="majorHAnsi" w:cs="Times New Roman"/>
          <w:sz w:val="20"/>
          <w:szCs w:val="20"/>
        </w:rPr>
      </w:pPr>
    </w:p>
    <w:p w:rsidR="00F32636" w:rsidRDefault="00527B4E"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(24) </w:t>
      </w:r>
      <w:r w:rsidR="00F32636" w:rsidRPr="00F6274F">
        <w:rPr>
          <w:rFonts w:asciiTheme="majorHAnsi" w:hAnsiTheme="majorHAnsi" w:cs="Times New Roman"/>
          <w:sz w:val="20"/>
          <w:szCs w:val="20"/>
        </w:rPr>
        <w:t>Muzicek, P. 2010. Credit risk monitoring in the Czech Banking Sector. Early warning model. Unpublished Master thesis, Charles University, Prague.</w:t>
      </w:r>
    </w:p>
    <w:p w:rsidR="00C54BC4" w:rsidRDefault="00C54BC4" w:rsidP="00F85645">
      <w:pPr>
        <w:spacing w:after="0" w:line="240" w:lineRule="auto"/>
        <w:jc w:val="both"/>
        <w:rPr>
          <w:rFonts w:asciiTheme="majorHAnsi" w:hAnsiTheme="majorHAnsi" w:cs="Times New Roman"/>
          <w:sz w:val="20"/>
          <w:szCs w:val="20"/>
        </w:rPr>
      </w:pPr>
    </w:p>
    <w:p w:rsidR="00F85645" w:rsidRDefault="00527B4E"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(25) </w:t>
      </w:r>
      <w:r w:rsidR="00C54BC4">
        <w:rPr>
          <w:rFonts w:asciiTheme="majorHAnsi" w:hAnsiTheme="majorHAnsi" w:cs="Times New Roman"/>
          <w:sz w:val="20"/>
          <w:szCs w:val="20"/>
        </w:rPr>
        <w:t xml:space="preserve">Nassaji, H. 2015. Qualitative and descriptive research: Data type vs data analysis. </w:t>
      </w:r>
      <w:r w:rsidR="00C54BC4">
        <w:rPr>
          <w:rFonts w:asciiTheme="majorHAnsi" w:hAnsiTheme="majorHAnsi" w:cs="Times New Roman"/>
          <w:i/>
          <w:sz w:val="20"/>
          <w:szCs w:val="20"/>
        </w:rPr>
        <w:t xml:space="preserve">Language teaching research, </w:t>
      </w:r>
      <w:r w:rsidR="00C54BC4">
        <w:rPr>
          <w:rFonts w:asciiTheme="majorHAnsi" w:hAnsiTheme="majorHAnsi" w:cs="Times New Roman"/>
          <w:sz w:val="20"/>
          <w:szCs w:val="20"/>
        </w:rPr>
        <w:t>19(2):129-132, 2015.</w:t>
      </w:r>
    </w:p>
    <w:p w:rsidR="00F13299" w:rsidRDefault="00F13299" w:rsidP="00F85645">
      <w:pPr>
        <w:spacing w:after="0" w:line="240" w:lineRule="auto"/>
        <w:jc w:val="both"/>
        <w:rPr>
          <w:rFonts w:asciiTheme="majorHAnsi" w:hAnsiTheme="majorHAnsi" w:cs="Times New Roman"/>
          <w:sz w:val="20"/>
          <w:szCs w:val="20"/>
        </w:rPr>
      </w:pPr>
    </w:p>
    <w:p w:rsidR="008F186A" w:rsidRDefault="00527B4E"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(26) </w:t>
      </w:r>
      <w:r w:rsidR="008F186A" w:rsidRPr="008F186A">
        <w:rPr>
          <w:rFonts w:asciiTheme="majorHAnsi" w:hAnsiTheme="majorHAnsi" w:cs="Times New Roman"/>
          <w:sz w:val="20"/>
          <w:szCs w:val="20"/>
        </w:rPr>
        <w:t>Naz, F. 2014. Word of mouth and its impact on marketing. Internat</w:t>
      </w:r>
      <w:r w:rsidR="00CE20F5">
        <w:rPr>
          <w:rFonts w:asciiTheme="majorHAnsi" w:hAnsiTheme="majorHAnsi" w:cs="Times New Roman"/>
          <w:sz w:val="20"/>
          <w:szCs w:val="20"/>
        </w:rPr>
        <w:t xml:space="preserve">ional Journal of Scientific </w:t>
      </w:r>
      <w:r w:rsidR="008F186A" w:rsidRPr="008F186A">
        <w:rPr>
          <w:rFonts w:asciiTheme="majorHAnsi" w:hAnsiTheme="majorHAnsi" w:cs="Times New Roman"/>
          <w:sz w:val="20"/>
          <w:szCs w:val="20"/>
        </w:rPr>
        <w:t>and Research Publications, 4(1):2250-3153, January.</w:t>
      </w:r>
    </w:p>
    <w:p w:rsidR="00334DEC" w:rsidRDefault="00334DEC" w:rsidP="00F85645">
      <w:pPr>
        <w:spacing w:after="0" w:line="240" w:lineRule="auto"/>
        <w:jc w:val="both"/>
        <w:rPr>
          <w:rFonts w:asciiTheme="majorHAnsi" w:hAnsiTheme="majorHAnsi" w:cs="Times New Roman"/>
          <w:sz w:val="20"/>
          <w:szCs w:val="20"/>
        </w:rPr>
      </w:pPr>
    </w:p>
    <w:p w:rsidR="00334DEC" w:rsidRPr="00334DEC" w:rsidRDefault="00527B4E" w:rsidP="00334DEC">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(27) </w:t>
      </w:r>
      <w:r w:rsidR="00334DEC" w:rsidRPr="00334DEC">
        <w:rPr>
          <w:rFonts w:asciiTheme="majorHAnsi" w:hAnsiTheme="majorHAnsi" w:cs="Times New Roman"/>
          <w:sz w:val="20"/>
          <w:szCs w:val="20"/>
        </w:rPr>
        <w:t xml:space="preserve">News 24. 2018. Explosive report into VBS Mutual Bank reveals large scale ‘looting’. </w:t>
      </w:r>
    </w:p>
    <w:p w:rsidR="00334DEC" w:rsidRDefault="00DF09FE" w:rsidP="00334DEC">
      <w:pPr>
        <w:spacing w:after="0" w:line="240" w:lineRule="auto"/>
        <w:jc w:val="both"/>
        <w:rPr>
          <w:rFonts w:asciiTheme="majorHAnsi" w:hAnsiTheme="majorHAnsi" w:cs="Times New Roman"/>
          <w:sz w:val="20"/>
          <w:szCs w:val="20"/>
        </w:rPr>
      </w:pPr>
      <w:hyperlink r:id="rId25" w:history="1">
        <w:r w:rsidR="00334DEC" w:rsidRPr="0046023B">
          <w:rPr>
            <w:rStyle w:val="Hyperlink"/>
            <w:rFonts w:asciiTheme="majorHAnsi" w:hAnsiTheme="majorHAnsi" w:cs="Times New Roman"/>
            <w:sz w:val="20"/>
            <w:szCs w:val="20"/>
          </w:rPr>
          <w:t>https://www.news24.com/SouthAfrica/News/explosive-report-into-vbs-bank-reveals-large-scale-looting-20181010</w:t>
        </w:r>
      </w:hyperlink>
      <w:r w:rsidR="00334DEC" w:rsidRPr="00334DEC">
        <w:rPr>
          <w:rFonts w:asciiTheme="majorHAnsi" w:hAnsiTheme="majorHAnsi" w:cs="Times New Roman"/>
          <w:sz w:val="20"/>
          <w:szCs w:val="20"/>
        </w:rPr>
        <w:t>.</w:t>
      </w:r>
    </w:p>
    <w:p w:rsidR="00334DEC" w:rsidRDefault="00334DEC" w:rsidP="00334DEC">
      <w:pPr>
        <w:spacing w:after="0" w:line="240" w:lineRule="auto"/>
        <w:jc w:val="both"/>
        <w:rPr>
          <w:rFonts w:asciiTheme="majorHAnsi" w:hAnsiTheme="majorHAnsi" w:cs="Times New Roman"/>
          <w:sz w:val="20"/>
          <w:szCs w:val="20"/>
        </w:rPr>
      </w:pPr>
      <w:r w:rsidRPr="00334DEC">
        <w:rPr>
          <w:rFonts w:asciiTheme="majorHAnsi" w:hAnsiTheme="majorHAnsi" w:cs="Times New Roman"/>
          <w:sz w:val="20"/>
          <w:szCs w:val="20"/>
        </w:rPr>
        <w:t>[16 February 2019].</w:t>
      </w:r>
    </w:p>
    <w:p w:rsidR="00240162" w:rsidRDefault="00240162" w:rsidP="00334DEC">
      <w:pPr>
        <w:spacing w:after="0" w:line="240" w:lineRule="auto"/>
        <w:jc w:val="both"/>
        <w:rPr>
          <w:rFonts w:asciiTheme="majorHAnsi" w:hAnsiTheme="majorHAnsi" w:cs="Times New Roman"/>
          <w:sz w:val="20"/>
          <w:szCs w:val="20"/>
        </w:rPr>
      </w:pPr>
    </w:p>
    <w:p w:rsidR="00240162" w:rsidRPr="00240162" w:rsidRDefault="00527B4E" w:rsidP="00240162">
      <w:pPr>
        <w:spacing w:after="0" w:line="240" w:lineRule="auto"/>
        <w:jc w:val="both"/>
        <w:rPr>
          <w:rFonts w:asciiTheme="majorHAnsi" w:hAnsiTheme="majorHAnsi" w:cs="Times New Roman"/>
          <w:sz w:val="20"/>
          <w:szCs w:val="20"/>
        </w:rPr>
      </w:pPr>
      <w:r>
        <w:rPr>
          <w:rFonts w:asciiTheme="majorHAnsi" w:hAnsiTheme="majorHAnsi" w:cs="Times New Roman"/>
          <w:sz w:val="20"/>
          <w:szCs w:val="20"/>
        </w:rPr>
        <w:lastRenderedPageBreak/>
        <w:t xml:space="preserve">(28) </w:t>
      </w:r>
      <w:r w:rsidR="00240162" w:rsidRPr="00240162">
        <w:rPr>
          <w:rFonts w:asciiTheme="majorHAnsi" w:hAnsiTheme="majorHAnsi" w:cs="Times New Roman"/>
          <w:sz w:val="20"/>
          <w:szCs w:val="20"/>
        </w:rPr>
        <w:t>Norman, A.S. 2010. Importance of financial education in making informed decision on spending. Journal of Economics and International Finance, 2(10):199-207, October.</w:t>
      </w:r>
    </w:p>
    <w:p w:rsidR="00240162" w:rsidRPr="00240162" w:rsidRDefault="00240162" w:rsidP="00240162">
      <w:pPr>
        <w:spacing w:after="0" w:line="240" w:lineRule="auto"/>
        <w:jc w:val="both"/>
        <w:rPr>
          <w:rFonts w:asciiTheme="majorHAnsi" w:hAnsiTheme="majorHAnsi" w:cs="Times New Roman"/>
          <w:sz w:val="20"/>
          <w:szCs w:val="20"/>
        </w:rPr>
      </w:pPr>
    </w:p>
    <w:p w:rsidR="00240162" w:rsidRPr="00F6274F" w:rsidRDefault="00527B4E" w:rsidP="00240162">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(29) </w:t>
      </w:r>
      <w:r w:rsidR="00240162" w:rsidRPr="00240162">
        <w:rPr>
          <w:rFonts w:asciiTheme="majorHAnsi" w:hAnsiTheme="majorHAnsi" w:cs="Times New Roman"/>
          <w:sz w:val="20"/>
          <w:szCs w:val="20"/>
        </w:rPr>
        <w:t>NUS Risk Management Institute. 2014. African Bank goes under central bank’s curatorship amidst mounting credit losses.</w:t>
      </w:r>
      <w:r w:rsidR="00F13299">
        <w:t xml:space="preserve"> </w:t>
      </w:r>
      <w:hyperlink r:id="rId26" w:history="1">
        <w:r w:rsidR="00240162" w:rsidRPr="0046023B">
          <w:rPr>
            <w:rStyle w:val="Hyperlink"/>
            <w:rFonts w:asciiTheme="majorHAnsi" w:hAnsiTheme="majorHAnsi" w:cs="Times New Roman"/>
            <w:sz w:val="20"/>
            <w:szCs w:val="20"/>
          </w:rPr>
          <w:t>https://rmicri.org/media/static/images/thumbnail-pdf/wcbaug05aug112014.pdf</w:t>
        </w:r>
      </w:hyperlink>
      <w:r w:rsidR="00F13299">
        <w:rPr>
          <w:rFonts w:asciiTheme="majorHAnsi" w:hAnsiTheme="majorHAnsi" w:cs="Times New Roman"/>
          <w:sz w:val="20"/>
          <w:szCs w:val="20"/>
        </w:rPr>
        <w:t xml:space="preserve"> </w:t>
      </w:r>
      <w:r w:rsidR="00240162" w:rsidRPr="00240162">
        <w:rPr>
          <w:rFonts w:asciiTheme="majorHAnsi" w:hAnsiTheme="majorHAnsi" w:cs="Times New Roman"/>
          <w:sz w:val="20"/>
          <w:szCs w:val="20"/>
        </w:rPr>
        <w:t>[7 August 2018].</w:t>
      </w:r>
    </w:p>
    <w:p w:rsidR="00F85645" w:rsidRDefault="00F85645" w:rsidP="00F85645">
      <w:pPr>
        <w:spacing w:after="0" w:line="240" w:lineRule="auto"/>
        <w:jc w:val="both"/>
        <w:rPr>
          <w:rFonts w:asciiTheme="majorHAnsi" w:hAnsiTheme="majorHAnsi" w:cs="Times New Roman"/>
          <w:sz w:val="20"/>
          <w:szCs w:val="20"/>
        </w:rPr>
      </w:pPr>
    </w:p>
    <w:p w:rsidR="00F32636" w:rsidRDefault="00527B4E"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(30) </w:t>
      </w:r>
      <w:r w:rsidR="00F32636" w:rsidRPr="00F6274F">
        <w:rPr>
          <w:rFonts w:asciiTheme="majorHAnsi" w:hAnsiTheme="majorHAnsi" w:cs="Times New Roman"/>
          <w:sz w:val="20"/>
          <w:szCs w:val="20"/>
        </w:rPr>
        <w:t>Paddy, J. 2012. Credit risk management in banking industry, Kwame Nkrumah Unpublished Master thesis, University of Science and Technology, Kwame Nkrumah.</w:t>
      </w:r>
    </w:p>
    <w:p w:rsidR="00A82783" w:rsidRDefault="00A82783" w:rsidP="00F85645">
      <w:pPr>
        <w:spacing w:after="0" w:line="240" w:lineRule="auto"/>
        <w:jc w:val="both"/>
        <w:rPr>
          <w:rFonts w:asciiTheme="majorHAnsi" w:hAnsiTheme="majorHAnsi" w:cs="Times New Roman"/>
          <w:sz w:val="20"/>
          <w:szCs w:val="20"/>
        </w:rPr>
      </w:pPr>
    </w:p>
    <w:p w:rsidR="00A82783" w:rsidRDefault="00527B4E"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(31) </w:t>
      </w:r>
      <w:r w:rsidR="00A82783" w:rsidRPr="00A82783">
        <w:rPr>
          <w:rFonts w:asciiTheme="majorHAnsi" w:hAnsiTheme="majorHAnsi" w:cs="Times New Roman"/>
          <w:sz w:val="20"/>
          <w:szCs w:val="20"/>
        </w:rPr>
        <w:t>Qu, Y. 2006. Macro-Economic factors and probability of default. Unpublished Master thesis, Stockholm School of Economics, Stockholm.</w:t>
      </w:r>
    </w:p>
    <w:p w:rsidR="00A01585" w:rsidRDefault="00A01585" w:rsidP="00F85645">
      <w:pPr>
        <w:spacing w:after="0" w:line="240" w:lineRule="auto"/>
        <w:jc w:val="both"/>
        <w:rPr>
          <w:rFonts w:asciiTheme="majorHAnsi" w:hAnsiTheme="majorHAnsi" w:cs="Times New Roman"/>
          <w:sz w:val="20"/>
          <w:szCs w:val="20"/>
        </w:rPr>
      </w:pPr>
    </w:p>
    <w:p w:rsidR="00A01585" w:rsidRDefault="00527B4E" w:rsidP="00F85645">
      <w:pPr>
        <w:spacing w:after="0" w:line="240" w:lineRule="auto"/>
        <w:jc w:val="both"/>
        <w:rPr>
          <w:rFonts w:asciiTheme="majorHAnsi" w:hAnsiTheme="majorHAnsi" w:cs="Times New Roman"/>
          <w:i/>
          <w:sz w:val="20"/>
          <w:szCs w:val="20"/>
        </w:rPr>
      </w:pPr>
      <w:r>
        <w:rPr>
          <w:rFonts w:asciiTheme="majorHAnsi" w:hAnsiTheme="majorHAnsi" w:cs="Times New Roman"/>
          <w:sz w:val="20"/>
          <w:szCs w:val="20"/>
        </w:rPr>
        <w:t xml:space="preserve">(32) </w:t>
      </w:r>
      <w:r w:rsidR="00A01585">
        <w:rPr>
          <w:rFonts w:asciiTheme="majorHAnsi" w:hAnsiTheme="majorHAnsi" w:cs="Times New Roman"/>
          <w:sz w:val="20"/>
          <w:szCs w:val="20"/>
        </w:rPr>
        <w:t xml:space="preserve">Quarterly Overview of Consumer credit trends released by Transunion South Africa. 2019. </w:t>
      </w:r>
      <w:r w:rsidR="00A01585">
        <w:rPr>
          <w:rFonts w:asciiTheme="majorHAnsi" w:hAnsiTheme="majorHAnsi" w:cs="Times New Roman"/>
          <w:i/>
          <w:sz w:val="20"/>
          <w:szCs w:val="20"/>
        </w:rPr>
        <w:t>Transunion</w:t>
      </w:r>
    </w:p>
    <w:p w:rsidR="00820CEF" w:rsidRPr="00A01585" w:rsidRDefault="00DF09FE" w:rsidP="00F85645">
      <w:pPr>
        <w:spacing w:after="0" w:line="240" w:lineRule="auto"/>
        <w:jc w:val="both"/>
        <w:rPr>
          <w:rFonts w:asciiTheme="majorHAnsi" w:hAnsiTheme="majorHAnsi" w:cs="Times New Roman"/>
          <w:sz w:val="20"/>
          <w:szCs w:val="20"/>
        </w:rPr>
      </w:pPr>
      <w:hyperlink r:id="rId27" w:history="1">
        <w:r w:rsidR="00820CEF" w:rsidRPr="0077355D">
          <w:rPr>
            <w:rStyle w:val="Hyperlink"/>
            <w:rFonts w:asciiTheme="majorHAnsi" w:hAnsiTheme="majorHAnsi" w:cs="Times New Roman"/>
            <w:sz w:val="20"/>
            <w:szCs w:val="20"/>
          </w:rPr>
          <w:t>https://www.transunion.co.za/resources/transunion-za/doc/campaign/IIR/INT-AF-19-413140-IIR-Q1-2019/TU-IIR-Report-Q1-2019.pdf</w:t>
        </w:r>
      </w:hyperlink>
      <w:r w:rsidR="00F13299">
        <w:rPr>
          <w:rFonts w:asciiTheme="majorHAnsi" w:hAnsiTheme="majorHAnsi" w:cs="Times New Roman"/>
          <w:sz w:val="20"/>
          <w:szCs w:val="20"/>
        </w:rPr>
        <w:t xml:space="preserve"> </w:t>
      </w:r>
      <w:r w:rsidR="00820CEF">
        <w:rPr>
          <w:rFonts w:asciiTheme="majorHAnsi" w:hAnsiTheme="majorHAnsi" w:cs="Times New Roman"/>
          <w:sz w:val="20"/>
          <w:szCs w:val="20"/>
        </w:rPr>
        <w:t>[10 March 2019].</w:t>
      </w:r>
    </w:p>
    <w:p w:rsidR="00F85645" w:rsidRDefault="00F85645" w:rsidP="00F85645">
      <w:pPr>
        <w:spacing w:after="0" w:line="240" w:lineRule="auto"/>
        <w:jc w:val="both"/>
        <w:rPr>
          <w:rFonts w:asciiTheme="majorHAnsi" w:hAnsiTheme="majorHAnsi" w:cs="Times New Roman"/>
          <w:sz w:val="20"/>
          <w:szCs w:val="20"/>
        </w:rPr>
      </w:pPr>
    </w:p>
    <w:p w:rsidR="00745F5B" w:rsidRDefault="00527B4E"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(33) </w:t>
      </w:r>
      <w:r w:rsidR="00745F5B" w:rsidRPr="00745F5B">
        <w:rPr>
          <w:rFonts w:asciiTheme="majorHAnsi" w:hAnsiTheme="majorHAnsi" w:cs="Times New Roman"/>
          <w:sz w:val="20"/>
          <w:szCs w:val="20"/>
        </w:rPr>
        <w:t>Racine, F., Hart, J. &amp; Li, Q.I. 2006. Testing the significance of categorical predictor variables in nonparametric regression models. Paper presented at the 2002 International Conference on current advances and trends in non-parametric statistics, Crete, 20 March 2006.</w:t>
      </w:r>
    </w:p>
    <w:p w:rsidR="00A82783" w:rsidRDefault="00A82783" w:rsidP="00F85645">
      <w:pPr>
        <w:spacing w:after="0" w:line="240" w:lineRule="auto"/>
        <w:jc w:val="both"/>
        <w:rPr>
          <w:rFonts w:asciiTheme="majorHAnsi" w:hAnsiTheme="majorHAnsi" w:cs="Times New Roman"/>
          <w:sz w:val="20"/>
          <w:szCs w:val="20"/>
        </w:rPr>
      </w:pPr>
    </w:p>
    <w:p w:rsidR="00A82783" w:rsidRPr="00A82783" w:rsidRDefault="009064A8" w:rsidP="00A82783">
      <w:pPr>
        <w:rPr>
          <w:rFonts w:asciiTheme="majorHAnsi" w:hAnsiTheme="majorHAnsi" w:cs="Times New Roman"/>
          <w:sz w:val="20"/>
          <w:szCs w:val="20"/>
        </w:rPr>
      </w:pPr>
      <w:r>
        <w:rPr>
          <w:rFonts w:asciiTheme="majorHAnsi" w:hAnsiTheme="majorHAnsi" w:cs="Times New Roman"/>
          <w:sz w:val="20"/>
          <w:szCs w:val="20"/>
        </w:rPr>
        <w:t xml:space="preserve">(34)  </w:t>
      </w:r>
      <w:r w:rsidR="00A82783" w:rsidRPr="00A82783">
        <w:rPr>
          <w:rFonts w:asciiTheme="majorHAnsi" w:hAnsiTheme="majorHAnsi" w:cs="Times New Roman"/>
          <w:sz w:val="20"/>
          <w:szCs w:val="20"/>
        </w:rPr>
        <w:t>Rosch, D. 2005. The impirical comparison of default risk forecasts from alternative credit rating philosophies. International Journal of Forecasting, 21(2005):37-51.</w:t>
      </w:r>
    </w:p>
    <w:p w:rsidR="00F32636" w:rsidRDefault="009064A8"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(35)  </w:t>
      </w:r>
      <w:r w:rsidR="00F32636" w:rsidRPr="00F6274F">
        <w:rPr>
          <w:rFonts w:asciiTheme="majorHAnsi" w:hAnsiTheme="majorHAnsi" w:cs="Times New Roman"/>
          <w:sz w:val="20"/>
          <w:szCs w:val="20"/>
        </w:rPr>
        <w:t>Rossouw, J. 2009. South African Reserve Bank History, Functions and institutional structure, Pretoria.</w:t>
      </w:r>
    </w:p>
    <w:p w:rsidR="00A147A1" w:rsidRDefault="00A147A1" w:rsidP="00F85645">
      <w:pPr>
        <w:spacing w:after="0" w:line="240" w:lineRule="auto"/>
        <w:jc w:val="both"/>
        <w:rPr>
          <w:rFonts w:asciiTheme="majorHAnsi" w:hAnsiTheme="majorHAnsi" w:cs="Times New Roman"/>
          <w:sz w:val="20"/>
          <w:szCs w:val="20"/>
        </w:rPr>
      </w:pPr>
    </w:p>
    <w:p w:rsidR="00A147A1" w:rsidRPr="00A147A1" w:rsidRDefault="009064A8" w:rsidP="00A147A1">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(36)  </w:t>
      </w:r>
      <w:r w:rsidR="00A147A1" w:rsidRPr="00A147A1">
        <w:rPr>
          <w:rFonts w:asciiTheme="majorHAnsi" w:hAnsiTheme="majorHAnsi" w:cs="Times New Roman"/>
          <w:sz w:val="20"/>
          <w:szCs w:val="20"/>
        </w:rPr>
        <w:t xml:space="preserve">SA Consumer Credit Index. 2018. Transunion. </w:t>
      </w:r>
    </w:p>
    <w:p w:rsidR="00A147A1" w:rsidRDefault="00DF09FE" w:rsidP="00A147A1">
      <w:pPr>
        <w:spacing w:after="0" w:line="240" w:lineRule="auto"/>
        <w:jc w:val="both"/>
        <w:rPr>
          <w:rFonts w:asciiTheme="majorHAnsi" w:hAnsiTheme="majorHAnsi" w:cs="Times New Roman"/>
          <w:sz w:val="20"/>
          <w:szCs w:val="20"/>
        </w:rPr>
      </w:pPr>
      <w:hyperlink r:id="rId28" w:history="1">
        <w:r w:rsidR="00A147A1" w:rsidRPr="0046023B">
          <w:rPr>
            <w:rStyle w:val="Hyperlink"/>
            <w:rFonts w:asciiTheme="majorHAnsi" w:hAnsiTheme="majorHAnsi" w:cs="Times New Roman"/>
            <w:sz w:val="20"/>
            <w:szCs w:val="20"/>
          </w:rPr>
          <w:t>https://www.transunion.co.za/resource/transunion-za/doc/campaign/CCI/INT-af-18-265801-cci-q2-2018/TU-CCI-Report-Q2-2018.pdf</w:t>
        </w:r>
      </w:hyperlink>
      <w:r w:rsidR="00F13299">
        <w:rPr>
          <w:rFonts w:asciiTheme="majorHAnsi" w:hAnsiTheme="majorHAnsi" w:cs="Times New Roman"/>
          <w:sz w:val="20"/>
          <w:szCs w:val="20"/>
        </w:rPr>
        <w:t xml:space="preserve"> </w:t>
      </w:r>
      <w:r w:rsidR="00A147A1" w:rsidRPr="00A147A1">
        <w:rPr>
          <w:rFonts w:asciiTheme="majorHAnsi" w:hAnsiTheme="majorHAnsi" w:cs="Times New Roman"/>
          <w:sz w:val="20"/>
          <w:szCs w:val="20"/>
        </w:rPr>
        <w:t>[18 November 2018].</w:t>
      </w:r>
    </w:p>
    <w:p w:rsidR="00F85645" w:rsidRDefault="00F85645" w:rsidP="00F85645">
      <w:pPr>
        <w:spacing w:after="0" w:line="240" w:lineRule="auto"/>
        <w:jc w:val="both"/>
        <w:rPr>
          <w:rFonts w:asciiTheme="majorHAnsi" w:hAnsiTheme="majorHAnsi" w:cs="Times New Roman"/>
          <w:sz w:val="20"/>
          <w:szCs w:val="20"/>
        </w:rPr>
      </w:pPr>
    </w:p>
    <w:p w:rsidR="00E54E81" w:rsidRPr="00E54E81" w:rsidRDefault="009064A8"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(37)  </w:t>
      </w:r>
      <w:r w:rsidR="00E54E81">
        <w:rPr>
          <w:rFonts w:asciiTheme="majorHAnsi" w:hAnsiTheme="majorHAnsi" w:cs="Times New Roman"/>
          <w:sz w:val="20"/>
          <w:szCs w:val="20"/>
        </w:rPr>
        <w:t>Schularick, M. &amp; Taylor, A.M.</w:t>
      </w:r>
      <w:r w:rsidR="00EC33EC">
        <w:rPr>
          <w:rFonts w:asciiTheme="majorHAnsi" w:hAnsiTheme="majorHAnsi" w:cs="Times New Roman"/>
          <w:sz w:val="20"/>
          <w:szCs w:val="20"/>
        </w:rPr>
        <w:t xml:space="preserve"> 2012.</w:t>
      </w:r>
      <w:r w:rsidR="00E54E81">
        <w:rPr>
          <w:rFonts w:asciiTheme="majorHAnsi" w:hAnsiTheme="majorHAnsi" w:cs="Times New Roman"/>
          <w:sz w:val="20"/>
          <w:szCs w:val="20"/>
        </w:rPr>
        <w:t xml:space="preserve"> Credit booms gone bust: Monetary policy, leverage cycles, and financial crisis, 1870-2008. </w:t>
      </w:r>
      <w:r w:rsidR="00E54E81">
        <w:rPr>
          <w:rFonts w:asciiTheme="majorHAnsi" w:hAnsiTheme="majorHAnsi" w:cs="Times New Roman"/>
          <w:i/>
          <w:sz w:val="20"/>
          <w:szCs w:val="20"/>
        </w:rPr>
        <w:t xml:space="preserve">American Economic Review, </w:t>
      </w:r>
      <w:r w:rsidR="00E54E81">
        <w:rPr>
          <w:rFonts w:asciiTheme="majorHAnsi" w:hAnsiTheme="majorHAnsi" w:cs="Times New Roman"/>
          <w:sz w:val="20"/>
          <w:szCs w:val="20"/>
        </w:rPr>
        <w:t>102(2):1029-1061.</w:t>
      </w:r>
    </w:p>
    <w:p w:rsidR="00F85645" w:rsidRDefault="00F85645" w:rsidP="00F85645">
      <w:pPr>
        <w:spacing w:after="0" w:line="240" w:lineRule="auto"/>
        <w:jc w:val="both"/>
        <w:rPr>
          <w:rFonts w:asciiTheme="majorHAnsi" w:hAnsiTheme="majorHAnsi" w:cs="Times New Roman"/>
          <w:sz w:val="20"/>
          <w:szCs w:val="20"/>
        </w:rPr>
      </w:pPr>
    </w:p>
    <w:p w:rsidR="00F32636" w:rsidRPr="00F6274F" w:rsidRDefault="009064A8"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(38) </w:t>
      </w:r>
      <w:r w:rsidR="00F32636" w:rsidRPr="00F6274F">
        <w:rPr>
          <w:rFonts w:asciiTheme="majorHAnsi" w:hAnsiTheme="majorHAnsi" w:cs="Times New Roman"/>
          <w:sz w:val="20"/>
          <w:szCs w:val="20"/>
        </w:rPr>
        <w:t xml:space="preserve">Schwarz, A. 2011. </w:t>
      </w:r>
      <w:r w:rsidR="00590A5D" w:rsidRPr="00F6274F">
        <w:rPr>
          <w:rFonts w:asciiTheme="majorHAnsi" w:hAnsiTheme="majorHAnsi" w:cs="Times New Roman"/>
          <w:i/>
          <w:sz w:val="20"/>
          <w:szCs w:val="20"/>
        </w:rPr>
        <w:t>Measuring</w:t>
      </w:r>
      <w:r w:rsidR="00F32636" w:rsidRPr="00F6274F">
        <w:rPr>
          <w:rFonts w:asciiTheme="majorHAnsi" w:hAnsiTheme="majorHAnsi" w:cs="Times New Roman"/>
          <w:i/>
          <w:sz w:val="20"/>
          <w:szCs w:val="20"/>
        </w:rPr>
        <w:t>, Monitoring and Forecasting of Consumer Credit Default Risk.</w:t>
      </w:r>
      <w:r w:rsidR="00F32636" w:rsidRPr="00F6274F">
        <w:rPr>
          <w:rFonts w:asciiTheme="majorHAnsi" w:hAnsiTheme="majorHAnsi" w:cs="Times New Roman"/>
          <w:sz w:val="20"/>
          <w:szCs w:val="20"/>
        </w:rPr>
        <w:t xml:space="preserve"> Germany: Shumpeter.</w:t>
      </w:r>
    </w:p>
    <w:p w:rsidR="00F85645" w:rsidRDefault="00F85645" w:rsidP="00F85645">
      <w:pPr>
        <w:spacing w:after="0" w:line="240" w:lineRule="auto"/>
        <w:jc w:val="both"/>
        <w:rPr>
          <w:rFonts w:asciiTheme="majorHAnsi" w:hAnsiTheme="majorHAnsi" w:cs="Times New Roman"/>
          <w:sz w:val="20"/>
          <w:szCs w:val="20"/>
        </w:rPr>
      </w:pPr>
    </w:p>
    <w:p w:rsidR="00F32636" w:rsidRDefault="009064A8"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(39) </w:t>
      </w:r>
      <w:r w:rsidR="00F32636" w:rsidRPr="00F6274F">
        <w:rPr>
          <w:rFonts w:asciiTheme="majorHAnsi" w:hAnsiTheme="majorHAnsi" w:cs="Times New Roman"/>
          <w:sz w:val="20"/>
          <w:szCs w:val="20"/>
        </w:rPr>
        <w:t xml:space="preserve">Schwartz, J.A. 2002. Asset Price Inflation and Monetary Policy. </w:t>
      </w:r>
      <w:r w:rsidR="00F32636" w:rsidRPr="00F6274F">
        <w:rPr>
          <w:rFonts w:asciiTheme="majorHAnsi" w:hAnsiTheme="majorHAnsi" w:cs="Times New Roman"/>
          <w:i/>
          <w:sz w:val="20"/>
          <w:szCs w:val="20"/>
        </w:rPr>
        <w:t xml:space="preserve">National bureau of Economic Research, </w:t>
      </w:r>
      <w:r w:rsidR="00F32636" w:rsidRPr="00F6274F">
        <w:rPr>
          <w:rFonts w:asciiTheme="majorHAnsi" w:hAnsiTheme="majorHAnsi" w:cs="Times New Roman"/>
          <w:sz w:val="20"/>
          <w:szCs w:val="20"/>
        </w:rPr>
        <w:t>52:829-852.</w:t>
      </w:r>
    </w:p>
    <w:p w:rsidR="00F85645" w:rsidRDefault="00F85645" w:rsidP="00F85645">
      <w:pPr>
        <w:spacing w:after="0" w:line="240" w:lineRule="auto"/>
        <w:jc w:val="both"/>
        <w:rPr>
          <w:rFonts w:asciiTheme="majorHAnsi" w:hAnsiTheme="majorHAnsi" w:cs="Times New Roman"/>
          <w:sz w:val="20"/>
          <w:szCs w:val="20"/>
        </w:rPr>
      </w:pPr>
    </w:p>
    <w:p w:rsidR="00DB1CF3" w:rsidRPr="00DB1CF3" w:rsidRDefault="009064A8"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(40)  </w:t>
      </w:r>
      <w:r w:rsidR="00DB1CF3">
        <w:rPr>
          <w:rFonts w:asciiTheme="majorHAnsi" w:hAnsiTheme="majorHAnsi" w:cs="Times New Roman"/>
          <w:sz w:val="20"/>
          <w:szCs w:val="20"/>
        </w:rPr>
        <w:t>South Africa</w:t>
      </w:r>
      <w:r>
        <w:rPr>
          <w:rFonts w:asciiTheme="majorHAnsi" w:hAnsiTheme="majorHAnsi" w:cs="Times New Roman"/>
          <w:sz w:val="20"/>
          <w:szCs w:val="20"/>
        </w:rPr>
        <w:t xml:space="preserve"> Government</w:t>
      </w:r>
      <w:r w:rsidR="00DB1CF3">
        <w:rPr>
          <w:rFonts w:asciiTheme="majorHAnsi" w:hAnsiTheme="majorHAnsi" w:cs="Times New Roman"/>
          <w:sz w:val="20"/>
          <w:szCs w:val="20"/>
        </w:rPr>
        <w:t xml:space="preserve">. 2015. </w:t>
      </w:r>
      <w:r w:rsidR="00DB1CF3" w:rsidRPr="00DB1CF3">
        <w:rPr>
          <w:rFonts w:asciiTheme="majorHAnsi" w:hAnsiTheme="majorHAnsi" w:cs="Times New Roman"/>
          <w:sz w:val="20"/>
          <w:szCs w:val="20"/>
        </w:rPr>
        <w:t>National Credit Regulations including Affordability Assessment</w:t>
      </w:r>
      <w:r w:rsidR="00DB1CF3">
        <w:rPr>
          <w:rFonts w:asciiTheme="majorHAnsi" w:hAnsiTheme="majorHAnsi" w:cs="Times New Roman"/>
          <w:sz w:val="20"/>
          <w:szCs w:val="20"/>
        </w:rPr>
        <w:t>. Notice 202 of 2015. G</w:t>
      </w:r>
      <w:r w:rsidR="00DB1CF3">
        <w:rPr>
          <w:rFonts w:asciiTheme="majorHAnsi" w:hAnsiTheme="majorHAnsi" w:cs="Times New Roman"/>
          <w:i/>
          <w:sz w:val="20"/>
          <w:szCs w:val="20"/>
        </w:rPr>
        <w:t xml:space="preserve">overnment Gazette, </w:t>
      </w:r>
      <w:r w:rsidR="00DB1CF3">
        <w:rPr>
          <w:rFonts w:asciiTheme="majorHAnsi" w:hAnsiTheme="majorHAnsi" w:cs="Times New Roman"/>
          <w:sz w:val="20"/>
          <w:szCs w:val="20"/>
        </w:rPr>
        <w:t>38557: 37, March 13.</w:t>
      </w:r>
    </w:p>
    <w:p w:rsidR="00F85645" w:rsidRDefault="00F85645" w:rsidP="00F85645">
      <w:pPr>
        <w:spacing w:after="0" w:line="240" w:lineRule="auto"/>
        <w:jc w:val="both"/>
        <w:rPr>
          <w:rFonts w:asciiTheme="majorHAnsi" w:hAnsiTheme="majorHAnsi" w:cs="Times New Roman"/>
          <w:sz w:val="20"/>
          <w:szCs w:val="20"/>
        </w:rPr>
      </w:pPr>
    </w:p>
    <w:p w:rsidR="001E1328" w:rsidRDefault="009064A8" w:rsidP="00F85645">
      <w:pPr>
        <w:spacing w:after="0" w:line="240" w:lineRule="auto"/>
        <w:jc w:val="both"/>
        <w:rPr>
          <w:rFonts w:asciiTheme="majorHAnsi" w:hAnsiTheme="majorHAnsi" w:cs="Times New Roman"/>
          <w:sz w:val="20"/>
          <w:szCs w:val="20"/>
        </w:rPr>
      </w:pPr>
      <w:r>
        <w:rPr>
          <w:rFonts w:asciiTheme="majorHAnsi" w:hAnsiTheme="majorHAnsi" w:cs="Times New Roman"/>
          <w:sz w:val="20"/>
          <w:szCs w:val="20"/>
        </w:rPr>
        <w:lastRenderedPageBreak/>
        <w:t xml:space="preserve">(41)  </w:t>
      </w:r>
      <w:r w:rsidR="00311BB7" w:rsidRPr="00F6274F">
        <w:rPr>
          <w:rFonts w:asciiTheme="majorHAnsi" w:hAnsiTheme="majorHAnsi" w:cs="Times New Roman"/>
          <w:sz w:val="20"/>
          <w:szCs w:val="20"/>
        </w:rPr>
        <w:t xml:space="preserve">Stiglitz, J.E. &amp; Weiss, A. 1981. Credit rationing in market with imperfect information. </w:t>
      </w:r>
      <w:r w:rsidR="00311BB7" w:rsidRPr="00F6274F">
        <w:rPr>
          <w:rFonts w:asciiTheme="majorHAnsi" w:hAnsiTheme="majorHAnsi" w:cs="Times New Roman"/>
          <w:i/>
          <w:sz w:val="20"/>
          <w:szCs w:val="20"/>
        </w:rPr>
        <w:t xml:space="preserve">The American Economic Review, </w:t>
      </w:r>
      <w:r w:rsidR="00311BB7" w:rsidRPr="00F6274F">
        <w:rPr>
          <w:rFonts w:asciiTheme="majorHAnsi" w:hAnsiTheme="majorHAnsi" w:cs="Times New Roman"/>
          <w:sz w:val="20"/>
          <w:szCs w:val="20"/>
        </w:rPr>
        <w:t>393-410, June.</w:t>
      </w:r>
    </w:p>
    <w:p w:rsidR="00F13299" w:rsidRDefault="00F13299" w:rsidP="001E1328">
      <w:pPr>
        <w:spacing w:after="0" w:line="240" w:lineRule="auto"/>
        <w:jc w:val="both"/>
        <w:rPr>
          <w:rFonts w:asciiTheme="majorHAnsi" w:hAnsiTheme="majorHAnsi" w:cs="Times New Roman"/>
          <w:sz w:val="20"/>
          <w:szCs w:val="20"/>
        </w:rPr>
      </w:pPr>
    </w:p>
    <w:p w:rsidR="001E1328" w:rsidRPr="001E1328" w:rsidRDefault="009064A8" w:rsidP="001E1328">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(42)  </w:t>
      </w:r>
      <w:r w:rsidR="001E1328" w:rsidRPr="001E1328">
        <w:rPr>
          <w:rFonts w:asciiTheme="majorHAnsi" w:hAnsiTheme="majorHAnsi" w:cs="Times New Roman"/>
          <w:sz w:val="20"/>
          <w:szCs w:val="20"/>
        </w:rPr>
        <w:t>Van Zyl, E. 2010. Bank overcharging black home owners. Weekend Argus: 21 November 2010.</w:t>
      </w:r>
    </w:p>
    <w:p w:rsidR="001E1328" w:rsidRPr="001E1328" w:rsidRDefault="001E1328" w:rsidP="001E1328">
      <w:pPr>
        <w:spacing w:after="0" w:line="240" w:lineRule="auto"/>
        <w:jc w:val="both"/>
        <w:rPr>
          <w:rFonts w:asciiTheme="majorHAnsi" w:hAnsiTheme="majorHAnsi" w:cs="Times New Roman"/>
          <w:sz w:val="20"/>
          <w:szCs w:val="20"/>
        </w:rPr>
      </w:pPr>
    </w:p>
    <w:p w:rsidR="001E1328" w:rsidRDefault="009064A8" w:rsidP="001E1328">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(43)  </w:t>
      </w:r>
      <w:r w:rsidR="001E1328" w:rsidRPr="001E1328">
        <w:rPr>
          <w:rFonts w:asciiTheme="majorHAnsi" w:hAnsiTheme="majorHAnsi" w:cs="Times New Roman"/>
          <w:sz w:val="20"/>
          <w:szCs w:val="20"/>
        </w:rPr>
        <w:t>Vassalou, M. &amp; Xing, Y. 2002. Default risk in equity returns. Columbia: Columbia University</w:t>
      </w:r>
      <w:r w:rsidR="001E1328">
        <w:rPr>
          <w:rFonts w:asciiTheme="majorHAnsi" w:hAnsiTheme="majorHAnsi" w:cs="Times New Roman"/>
          <w:sz w:val="20"/>
          <w:szCs w:val="20"/>
        </w:rPr>
        <w:t>.</w:t>
      </w:r>
    </w:p>
    <w:p w:rsidR="001E1328" w:rsidRDefault="001E1328" w:rsidP="001E1328">
      <w:pPr>
        <w:spacing w:after="0" w:line="240" w:lineRule="auto"/>
        <w:jc w:val="both"/>
        <w:rPr>
          <w:rFonts w:asciiTheme="majorHAnsi" w:hAnsiTheme="majorHAnsi" w:cs="Times New Roman"/>
          <w:sz w:val="20"/>
          <w:szCs w:val="20"/>
        </w:rPr>
      </w:pPr>
    </w:p>
    <w:p w:rsidR="001E1328" w:rsidRDefault="009064A8" w:rsidP="001E1328">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(44) </w:t>
      </w:r>
      <w:r w:rsidR="001E1328" w:rsidRPr="001E1328">
        <w:rPr>
          <w:rFonts w:asciiTheme="majorHAnsi" w:hAnsiTheme="majorHAnsi" w:cs="Times New Roman"/>
          <w:sz w:val="20"/>
          <w:szCs w:val="20"/>
        </w:rPr>
        <w:t>Verick, S. &amp; Islam, I. 2010. The great recession of 2008-2009: Causes, consequences and policy responses. Griffith: Griffith University.</w:t>
      </w:r>
    </w:p>
    <w:p w:rsidR="001E1328" w:rsidRDefault="001E1328" w:rsidP="001E1328">
      <w:pPr>
        <w:spacing w:after="0" w:line="240" w:lineRule="auto"/>
        <w:jc w:val="both"/>
        <w:rPr>
          <w:rFonts w:asciiTheme="majorHAnsi" w:hAnsiTheme="majorHAnsi" w:cs="Times New Roman"/>
          <w:sz w:val="20"/>
          <w:szCs w:val="20"/>
        </w:rPr>
      </w:pPr>
    </w:p>
    <w:p w:rsidR="001E1328" w:rsidRPr="001E1328" w:rsidRDefault="009064A8" w:rsidP="001E1328">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(45)  </w:t>
      </w:r>
      <w:r w:rsidR="001E1328" w:rsidRPr="001E1328">
        <w:rPr>
          <w:rFonts w:asciiTheme="majorHAnsi" w:hAnsiTheme="majorHAnsi" w:cs="Times New Roman"/>
          <w:sz w:val="20"/>
          <w:szCs w:val="20"/>
        </w:rPr>
        <w:t>Vlok, D. 2017. Interview with the researcher on the 16 May 2017, Cape Town.</w:t>
      </w:r>
    </w:p>
    <w:p w:rsidR="001E1328" w:rsidRPr="001E1328" w:rsidRDefault="001E1328" w:rsidP="001E1328">
      <w:pPr>
        <w:spacing w:after="0" w:line="240" w:lineRule="auto"/>
        <w:jc w:val="both"/>
        <w:rPr>
          <w:rFonts w:asciiTheme="majorHAnsi" w:hAnsiTheme="majorHAnsi" w:cs="Times New Roman"/>
          <w:sz w:val="20"/>
          <w:szCs w:val="20"/>
        </w:rPr>
      </w:pPr>
    </w:p>
    <w:p w:rsidR="001E1328" w:rsidRPr="00F6274F" w:rsidRDefault="009064A8" w:rsidP="001E1328">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(46)  </w:t>
      </w:r>
      <w:r w:rsidR="001E1328" w:rsidRPr="001E1328">
        <w:rPr>
          <w:rFonts w:asciiTheme="majorHAnsi" w:hAnsiTheme="majorHAnsi" w:cs="Times New Roman"/>
          <w:sz w:val="20"/>
          <w:szCs w:val="20"/>
        </w:rPr>
        <w:t>Vojtek, M. &amp; Kocenda, E. 2011. Default Predictors in Retail Credit Scoring: Evidence from Czech Banking Data. Paper presented at the William Davidson Institute, University of Michigan, Canada. April 2011.</w:t>
      </w:r>
    </w:p>
    <w:p w:rsidR="00F85645" w:rsidRDefault="00F85645" w:rsidP="00F85645">
      <w:pPr>
        <w:spacing w:after="0" w:line="240" w:lineRule="auto"/>
        <w:jc w:val="both"/>
        <w:rPr>
          <w:rFonts w:asciiTheme="majorHAnsi" w:hAnsiTheme="majorHAnsi" w:cs="Times New Roman"/>
          <w:sz w:val="20"/>
          <w:szCs w:val="20"/>
        </w:rPr>
      </w:pPr>
    </w:p>
    <w:p w:rsidR="00B2087F" w:rsidRDefault="009064A8" w:rsidP="004A052D">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(47)  </w:t>
      </w:r>
      <w:r w:rsidR="00311BB7" w:rsidRPr="00F6274F">
        <w:rPr>
          <w:rFonts w:asciiTheme="majorHAnsi" w:hAnsiTheme="majorHAnsi" w:cs="Times New Roman"/>
          <w:sz w:val="20"/>
          <w:szCs w:val="20"/>
        </w:rPr>
        <w:t xml:space="preserve">Weiss, L.A. 1990. Bankruptcy Resolution: Direct costs and violation of priority of claims. </w:t>
      </w:r>
      <w:r w:rsidR="00311BB7" w:rsidRPr="00F6274F">
        <w:rPr>
          <w:rFonts w:asciiTheme="majorHAnsi" w:hAnsiTheme="majorHAnsi" w:cs="Times New Roman"/>
          <w:i/>
          <w:sz w:val="20"/>
          <w:szCs w:val="20"/>
        </w:rPr>
        <w:t xml:space="preserve">Journal of Finance Economics, </w:t>
      </w:r>
      <w:r w:rsidR="004A052D">
        <w:rPr>
          <w:rFonts w:asciiTheme="majorHAnsi" w:hAnsiTheme="majorHAnsi" w:cs="Times New Roman"/>
          <w:sz w:val="20"/>
          <w:szCs w:val="20"/>
        </w:rPr>
        <w:t>285-312, July.</w:t>
      </w:r>
    </w:p>
    <w:p w:rsidR="008D06DC" w:rsidRDefault="008D06DC" w:rsidP="004A052D">
      <w:pPr>
        <w:spacing w:after="0" w:line="240" w:lineRule="auto"/>
        <w:jc w:val="both"/>
        <w:rPr>
          <w:rFonts w:asciiTheme="majorHAnsi" w:hAnsiTheme="majorHAnsi" w:cs="Times New Roman"/>
          <w:sz w:val="20"/>
          <w:szCs w:val="20"/>
        </w:rPr>
      </w:pPr>
    </w:p>
    <w:p w:rsidR="004A052D" w:rsidRDefault="009064A8" w:rsidP="004A052D">
      <w:pPr>
        <w:spacing w:line="240" w:lineRule="auto"/>
        <w:jc w:val="both"/>
        <w:rPr>
          <w:rFonts w:asciiTheme="majorHAnsi" w:hAnsiTheme="majorHAnsi" w:cs="Times New Roman"/>
          <w:sz w:val="20"/>
          <w:szCs w:val="20"/>
        </w:rPr>
      </w:pPr>
      <w:r>
        <w:rPr>
          <w:rFonts w:asciiTheme="majorHAnsi" w:hAnsiTheme="majorHAnsi" w:cs="Times New Roman"/>
          <w:sz w:val="20"/>
          <w:szCs w:val="20"/>
        </w:rPr>
        <w:t xml:space="preserve">(48)  </w:t>
      </w:r>
      <w:r w:rsidR="00867D80" w:rsidRPr="00867D80">
        <w:rPr>
          <w:rFonts w:asciiTheme="majorHAnsi" w:hAnsiTheme="majorHAnsi" w:cs="Times New Roman"/>
          <w:sz w:val="20"/>
          <w:szCs w:val="20"/>
        </w:rPr>
        <w:t>Wentzel, A. 2015. Financial Literary in South Africa. Reviewed in: International Handbook of Financial Literacy, 329-339, March.</w:t>
      </w:r>
    </w:p>
    <w:p w:rsidR="004A052D" w:rsidRPr="00F6274F" w:rsidRDefault="009064A8" w:rsidP="004A052D">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(49)  </w:t>
      </w:r>
      <w:r w:rsidR="004A052D">
        <w:rPr>
          <w:rFonts w:asciiTheme="majorHAnsi" w:hAnsiTheme="majorHAnsi" w:cs="Times New Roman"/>
          <w:sz w:val="20"/>
          <w:szCs w:val="20"/>
        </w:rPr>
        <w:t>Zabia, A. 2019. Managing Default Risk.</w:t>
      </w:r>
      <w:r w:rsidR="00F13299">
        <w:t xml:space="preserve"> </w:t>
      </w:r>
      <w:hyperlink r:id="rId29" w:history="1">
        <w:r w:rsidR="004A052D" w:rsidRPr="00072BB9">
          <w:rPr>
            <w:rStyle w:val="Hyperlink"/>
            <w:rFonts w:asciiTheme="majorHAnsi" w:hAnsiTheme="majorHAnsi" w:cs="Times New Roman"/>
            <w:sz w:val="20"/>
            <w:szCs w:val="20"/>
          </w:rPr>
          <w:t>www.bis.org</w:t>
        </w:r>
      </w:hyperlink>
      <w:r w:rsidR="00F13299">
        <w:rPr>
          <w:rFonts w:asciiTheme="majorHAnsi" w:hAnsiTheme="majorHAnsi" w:cs="Times New Roman"/>
          <w:sz w:val="20"/>
          <w:szCs w:val="20"/>
        </w:rPr>
        <w:t xml:space="preserve"> </w:t>
      </w:r>
      <w:r w:rsidR="004A052D">
        <w:rPr>
          <w:rFonts w:asciiTheme="majorHAnsi" w:hAnsiTheme="majorHAnsi" w:cs="Times New Roman"/>
          <w:sz w:val="20"/>
          <w:szCs w:val="20"/>
        </w:rPr>
        <w:t>[7 August 2019</w:t>
      </w:r>
      <w:r w:rsidR="004A052D" w:rsidRPr="00240162">
        <w:rPr>
          <w:rFonts w:asciiTheme="majorHAnsi" w:hAnsiTheme="majorHAnsi" w:cs="Times New Roman"/>
          <w:sz w:val="20"/>
          <w:szCs w:val="20"/>
        </w:rPr>
        <w:t>].</w:t>
      </w:r>
    </w:p>
    <w:p w:rsidR="004A052D" w:rsidRDefault="004A052D" w:rsidP="004A052D">
      <w:pPr>
        <w:spacing w:after="0" w:line="240" w:lineRule="auto"/>
        <w:jc w:val="both"/>
        <w:rPr>
          <w:rFonts w:asciiTheme="majorHAnsi" w:hAnsiTheme="majorHAnsi" w:cs="Times New Roman"/>
          <w:sz w:val="20"/>
          <w:szCs w:val="20"/>
        </w:rPr>
      </w:pPr>
    </w:p>
    <w:p w:rsidR="004A052D" w:rsidRDefault="004A052D" w:rsidP="004A052D">
      <w:pPr>
        <w:spacing w:line="240" w:lineRule="auto"/>
        <w:jc w:val="both"/>
        <w:rPr>
          <w:rFonts w:asciiTheme="majorHAnsi" w:hAnsiTheme="majorHAnsi" w:cs="Times New Roman"/>
          <w:sz w:val="20"/>
          <w:szCs w:val="20"/>
        </w:rPr>
      </w:pPr>
    </w:p>
    <w:p w:rsidR="004A052D" w:rsidRDefault="004A052D" w:rsidP="004A052D">
      <w:pPr>
        <w:spacing w:line="240" w:lineRule="auto"/>
        <w:jc w:val="both"/>
        <w:rPr>
          <w:rFonts w:asciiTheme="majorHAnsi" w:hAnsiTheme="majorHAnsi" w:cs="Times New Roman"/>
          <w:sz w:val="20"/>
          <w:szCs w:val="20"/>
        </w:rPr>
      </w:pPr>
      <w:r>
        <w:rPr>
          <w:rFonts w:asciiTheme="majorHAnsi" w:hAnsiTheme="majorHAnsi" w:cs="Times New Roman"/>
          <w:sz w:val="20"/>
          <w:szCs w:val="20"/>
        </w:rPr>
        <w:t xml:space="preserve">                                                                                                                                                                                          </w:t>
      </w:r>
    </w:p>
    <w:p w:rsidR="004A052D" w:rsidRDefault="004A052D" w:rsidP="004A052D">
      <w:pPr>
        <w:spacing w:line="240" w:lineRule="auto"/>
        <w:jc w:val="both"/>
        <w:rPr>
          <w:rFonts w:asciiTheme="majorHAnsi" w:hAnsiTheme="majorHAnsi" w:cs="Times New Roman"/>
          <w:sz w:val="20"/>
          <w:szCs w:val="20"/>
        </w:rPr>
      </w:pPr>
    </w:p>
    <w:p w:rsidR="001E1328" w:rsidRPr="001E1328" w:rsidRDefault="001E1328" w:rsidP="004A052D">
      <w:pPr>
        <w:spacing w:after="0" w:line="240" w:lineRule="auto"/>
        <w:jc w:val="both"/>
        <w:rPr>
          <w:rFonts w:asciiTheme="majorHAnsi" w:hAnsiTheme="majorHAnsi" w:cs="Times New Roman"/>
          <w:sz w:val="20"/>
          <w:szCs w:val="20"/>
        </w:rPr>
      </w:pPr>
    </w:p>
    <w:sectPr w:rsidR="001E1328" w:rsidRPr="001E1328" w:rsidSect="00DF09FE">
      <w:headerReference w:type="default" r:id="rId30"/>
      <w:footerReference w:type="default" r:id="rId31"/>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BA233" w16cex:dateUtc="2020-11-15T11:48:00Z"/>
  <w16cex:commentExtensible w16cex:durableId="235BA29C" w16cex:dateUtc="2020-11-15T11:50:00Z"/>
  <w16cex:commentExtensible w16cex:durableId="235BA455" w16cex:dateUtc="2020-11-15T11:57:00Z"/>
  <w16cex:commentExtensible w16cex:durableId="235BA80D" w16cex:dateUtc="2020-11-15T12:13:00Z"/>
  <w16cex:commentExtensible w16cex:durableId="235BB01E" w16cex:dateUtc="2020-11-15T12:48:00Z"/>
  <w16cex:commentExtensible w16cex:durableId="235BB0FC" w16cex:dateUtc="2020-11-15T12:51:00Z"/>
  <w16cex:commentExtensible w16cex:durableId="235BB1A4" w16cex:dateUtc="2020-11-15T12:54:00Z"/>
  <w16cex:commentExtensible w16cex:durableId="235BB284" w16cex:dateUtc="2020-11-15T12:58:00Z"/>
  <w16cex:commentExtensible w16cex:durableId="235BB317" w16cex:dateUtc="2020-11-15T13:00:00Z"/>
  <w16cex:commentExtensible w16cex:durableId="235BB436" w16cex:dateUtc="2020-11-15T13:05:00Z"/>
  <w16cex:commentExtensible w16cex:durableId="235BB4AC" w16cex:dateUtc="2020-11-15T13:07:00Z"/>
  <w16cex:commentExtensible w16cex:durableId="235BB514" w16cex:dateUtc="2020-11-15T13:09:00Z"/>
  <w16cex:commentExtensible w16cex:durableId="235BB531" w16cex:dateUtc="2020-11-15T13:09:00Z"/>
  <w16cex:commentExtensible w16cex:durableId="235BB567" w16cex:dateUtc="2020-11-15T13:10:00Z"/>
  <w16cex:commentExtensible w16cex:durableId="235BB5EA" w16cex:dateUtc="2020-11-15T13:12:00Z"/>
  <w16cex:commentExtensible w16cex:durableId="235BB63E" w16cex:dateUtc="2020-11-15T13:14:00Z"/>
  <w16cex:commentExtensible w16cex:durableId="235BB6D9" w16cex:dateUtc="2020-11-15T13:16:00Z"/>
  <w16cex:commentExtensible w16cex:durableId="235BB6E9" w16cex:dateUtc="2020-11-15T13:17:00Z"/>
  <w16cex:commentExtensible w16cex:durableId="235BB724" w16cex:dateUtc="2020-11-15T13:18:00Z"/>
  <w16cex:commentExtensible w16cex:durableId="235BB70F" w16cex:dateUtc="2020-11-15T13:17:00Z"/>
  <w16cex:commentExtensible w16cex:durableId="235BB841" w16cex:dateUtc="2020-11-15T13:22:00Z"/>
  <w16cex:commentExtensible w16cex:durableId="235BB7F5" w16cex:dateUtc="2020-11-15T13:21: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894" w:rsidRDefault="00443894" w:rsidP="00763150">
      <w:pPr>
        <w:spacing w:after="0" w:line="240" w:lineRule="auto"/>
      </w:pPr>
      <w:r>
        <w:separator/>
      </w:r>
    </w:p>
  </w:endnote>
  <w:endnote w:type="continuationSeparator" w:id="0">
    <w:p w:rsidR="00443894" w:rsidRDefault="00443894" w:rsidP="00763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54" w:rsidRDefault="004148B0">
    <w:pPr>
      <w:pStyle w:val="Footer"/>
    </w:pPr>
    <w:r>
      <w:t>Correspond</w:t>
    </w:r>
    <w:r w:rsidR="00133900">
      <w:t>ing</w:t>
    </w:r>
    <w:r>
      <w:t xml:space="preserve"> </w:t>
    </w:r>
    <w:r w:rsidR="00133900">
      <w:t>A</w:t>
    </w:r>
    <w:r>
      <w:t xml:space="preserve">uthor: </w:t>
    </w:r>
    <w:r w:rsidR="00286635">
      <w:t xml:space="preserve">Wilfred Ukpere </w:t>
    </w:r>
    <w:r w:rsidR="00133900">
      <w:t>(+27</w:t>
    </w:r>
    <w:r w:rsidR="00E73252">
      <w:t>735295587</w:t>
    </w:r>
    <w:r w:rsidR="00133900">
      <w:t>)</w:t>
    </w:r>
  </w:p>
  <w:p w:rsidR="00133900" w:rsidRDefault="00133900">
    <w:pPr>
      <w:pStyle w:val="Footer"/>
    </w:pPr>
    <w:r>
      <w:t>Email:</w:t>
    </w:r>
    <w:r w:rsidR="00E73252">
      <w:t xml:space="preserve"> </w:t>
    </w:r>
    <w:hyperlink r:id="rId1" w:history="1">
      <w:r w:rsidR="00E73252" w:rsidRPr="00273380">
        <w:rPr>
          <w:rStyle w:val="Hyperlink"/>
        </w:rPr>
        <w:t>wiukpere@uj.ac.za</w:t>
      </w:r>
    </w:hyperlink>
    <w:r w:rsidR="00E73252">
      <w:t xml:space="preserve"> </w:t>
    </w:r>
  </w:p>
  <w:p w:rsidR="00751254" w:rsidRDefault="007512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894" w:rsidRDefault="00443894" w:rsidP="00763150">
      <w:pPr>
        <w:spacing w:after="0" w:line="240" w:lineRule="auto"/>
      </w:pPr>
      <w:r>
        <w:separator/>
      </w:r>
    </w:p>
  </w:footnote>
  <w:footnote w:type="continuationSeparator" w:id="0">
    <w:p w:rsidR="00443894" w:rsidRDefault="00443894" w:rsidP="007631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Y="840"/>
      <w:tblOverlap w:val="never"/>
      <w:tblW w:w="10065" w:type="dxa"/>
      <w:tblLook w:val="04A0"/>
    </w:tblPr>
    <w:tblGrid>
      <w:gridCol w:w="1956"/>
      <w:gridCol w:w="7401"/>
      <w:gridCol w:w="708"/>
    </w:tblGrid>
    <w:tr w:rsidR="00061EA0" w:rsidRPr="00CA28DB" w:rsidTr="00E60D28">
      <w:trPr>
        <w:trHeight w:val="1980"/>
      </w:trPr>
      <w:tc>
        <w:tcPr>
          <w:tcW w:w="1956" w:type="dxa"/>
        </w:tcPr>
        <w:p w:rsidR="00061EA0" w:rsidRPr="00CA28DB" w:rsidRDefault="00061EA0" w:rsidP="00061EA0">
          <w:pPr>
            <w:pStyle w:val="Header"/>
            <w:jc w:val="both"/>
            <w:rPr>
              <w:sz w:val="20"/>
              <w:szCs w:val="20"/>
            </w:rPr>
          </w:pPr>
          <w:r>
            <w:rPr>
              <w:noProof/>
              <w:sz w:val="20"/>
              <w:szCs w:val="20"/>
              <w:lang w:val="ro-RO" w:eastAsia="ro-RO"/>
            </w:rPr>
            <w:drawing>
              <wp:inline distT="0" distB="0" distL="0" distR="0">
                <wp:extent cx="1085850" cy="9525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1" w:type="dxa"/>
        </w:tcPr>
        <w:p w:rsidR="00061EA0" w:rsidRPr="001464E3" w:rsidRDefault="00061EA0" w:rsidP="00475B5D">
          <w:pPr>
            <w:pStyle w:val="Header"/>
            <w:ind w:left="-538"/>
            <w:jc w:val="center"/>
            <w:rPr>
              <w:b/>
              <w:color w:val="336600"/>
              <w:sz w:val="20"/>
              <w:szCs w:val="20"/>
            </w:rPr>
          </w:pPr>
          <w:r w:rsidRPr="001464E3">
            <w:rPr>
              <w:b/>
              <w:color w:val="336600"/>
              <w:sz w:val="20"/>
              <w:szCs w:val="20"/>
            </w:rPr>
            <w:t>(online) = ISSN 2285 – 3642</w:t>
          </w:r>
        </w:p>
        <w:p w:rsidR="00061EA0" w:rsidRPr="001464E3" w:rsidRDefault="00061EA0" w:rsidP="00475B5D">
          <w:pPr>
            <w:pStyle w:val="Header"/>
            <w:ind w:left="-538"/>
            <w:jc w:val="center"/>
            <w:rPr>
              <w:b/>
              <w:color w:val="336600"/>
              <w:sz w:val="20"/>
              <w:szCs w:val="20"/>
            </w:rPr>
          </w:pPr>
          <w:r w:rsidRPr="001464E3">
            <w:rPr>
              <w:b/>
              <w:color w:val="336600"/>
              <w:sz w:val="20"/>
              <w:szCs w:val="20"/>
            </w:rPr>
            <w:t>ISSN-L = 2285 – 3642</w:t>
          </w:r>
        </w:p>
        <w:p w:rsidR="00061EA0" w:rsidRPr="00CA28DB" w:rsidRDefault="00061EA0" w:rsidP="00475B5D">
          <w:pPr>
            <w:pStyle w:val="Header"/>
            <w:ind w:left="-538"/>
            <w:jc w:val="center"/>
            <w:rPr>
              <w:b/>
              <w:i/>
              <w:color w:val="336600"/>
              <w:sz w:val="20"/>
              <w:szCs w:val="20"/>
            </w:rPr>
          </w:pPr>
          <w:r w:rsidRPr="00CA28DB">
            <w:rPr>
              <w:b/>
              <w:i/>
              <w:color w:val="336600"/>
              <w:sz w:val="20"/>
              <w:szCs w:val="20"/>
            </w:rPr>
            <w:t>Journal of Economic Development, Environment and People</w:t>
          </w:r>
        </w:p>
        <w:p w:rsidR="00061EA0" w:rsidRPr="00CA28DB" w:rsidRDefault="00061EA0" w:rsidP="00475B5D">
          <w:pPr>
            <w:pStyle w:val="Header"/>
            <w:ind w:left="-538"/>
            <w:jc w:val="center"/>
            <w:rPr>
              <w:sz w:val="20"/>
              <w:szCs w:val="20"/>
            </w:rPr>
          </w:pPr>
          <w:r w:rsidRPr="00CA28DB">
            <w:rPr>
              <w:sz w:val="20"/>
              <w:szCs w:val="20"/>
            </w:rPr>
            <w:t xml:space="preserve">Volume </w:t>
          </w:r>
          <w:r w:rsidR="00E129E0">
            <w:rPr>
              <w:sz w:val="20"/>
              <w:szCs w:val="20"/>
            </w:rPr>
            <w:t>10</w:t>
          </w:r>
          <w:r w:rsidRPr="00CA28DB">
            <w:rPr>
              <w:sz w:val="20"/>
              <w:szCs w:val="20"/>
            </w:rPr>
            <w:t>, Issue</w:t>
          </w:r>
          <w:r w:rsidR="00E129E0">
            <w:rPr>
              <w:sz w:val="20"/>
              <w:szCs w:val="20"/>
            </w:rPr>
            <w:t xml:space="preserve"> 4</w:t>
          </w:r>
          <w:r w:rsidRPr="00CA28DB">
            <w:rPr>
              <w:sz w:val="20"/>
              <w:szCs w:val="20"/>
            </w:rPr>
            <w:t>, 20</w:t>
          </w:r>
          <w:r>
            <w:rPr>
              <w:sz w:val="20"/>
              <w:szCs w:val="20"/>
            </w:rPr>
            <w:t>2</w:t>
          </w:r>
          <w:r w:rsidRPr="00CA28DB">
            <w:rPr>
              <w:sz w:val="20"/>
              <w:szCs w:val="20"/>
            </w:rPr>
            <w:t>1</w:t>
          </w:r>
        </w:p>
        <w:p w:rsidR="00061EA0" w:rsidRPr="00CA28DB" w:rsidRDefault="00061EA0" w:rsidP="00475B5D">
          <w:pPr>
            <w:pStyle w:val="Header"/>
            <w:ind w:left="-538"/>
            <w:jc w:val="center"/>
            <w:rPr>
              <w:sz w:val="20"/>
              <w:szCs w:val="20"/>
            </w:rPr>
          </w:pPr>
        </w:p>
        <w:p w:rsidR="00061EA0" w:rsidRPr="00CA28DB" w:rsidRDefault="00061EA0" w:rsidP="00475B5D">
          <w:pPr>
            <w:pStyle w:val="Header"/>
            <w:ind w:left="-538"/>
            <w:jc w:val="center"/>
            <w:rPr>
              <w:sz w:val="20"/>
              <w:szCs w:val="20"/>
            </w:rPr>
          </w:pPr>
          <w:r w:rsidRPr="00CA28DB">
            <w:rPr>
              <w:sz w:val="20"/>
              <w:szCs w:val="20"/>
            </w:rPr>
            <w:t xml:space="preserve">URL: </w:t>
          </w:r>
          <w:hyperlink r:id="rId2" w:history="1">
            <w:r w:rsidRPr="00CA28DB">
              <w:rPr>
                <w:rStyle w:val="Hyperlink"/>
                <w:sz w:val="20"/>
                <w:szCs w:val="20"/>
              </w:rPr>
              <w:t>http://jedep.spiruharet.ro</w:t>
            </w:r>
          </w:hyperlink>
        </w:p>
        <w:p w:rsidR="00061EA0" w:rsidRPr="00CA28DB" w:rsidRDefault="00061EA0" w:rsidP="00475B5D">
          <w:pPr>
            <w:pStyle w:val="Header"/>
            <w:ind w:left="-538"/>
            <w:jc w:val="center"/>
            <w:rPr>
              <w:sz w:val="20"/>
              <w:szCs w:val="20"/>
            </w:rPr>
          </w:pPr>
          <w:r w:rsidRPr="00CA28DB">
            <w:rPr>
              <w:sz w:val="20"/>
              <w:szCs w:val="20"/>
            </w:rPr>
            <w:t xml:space="preserve">e-mail: </w:t>
          </w:r>
          <w:hyperlink r:id="rId3" w:history="1">
            <w:r w:rsidRPr="00CA28DB">
              <w:rPr>
                <w:rStyle w:val="Hyperlink"/>
                <w:sz w:val="20"/>
                <w:szCs w:val="20"/>
              </w:rPr>
              <w:t>office_jedep@spiruharet.ro</w:t>
            </w:r>
          </w:hyperlink>
        </w:p>
      </w:tc>
      <w:tc>
        <w:tcPr>
          <w:tcW w:w="708" w:type="dxa"/>
        </w:tcPr>
        <w:p w:rsidR="00061EA0" w:rsidRPr="00CA28DB" w:rsidRDefault="00061EA0" w:rsidP="00061EA0">
          <w:pPr>
            <w:pStyle w:val="Header"/>
            <w:ind w:right="-1806"/>
            <w:rPr>
              <w:sz w:val="20"/>
              <w:szCs w:val="20"/>
            </w:rPr>
          </w:pPr>
        </w:p>
      </w:tc>
    </w:tr>
  </w:tbl>
  <w:p w:rsidR="00061EA0" w:rsidRDefault="00061EA0">
    <w:pPr>
      <w:pStyle w:val="Header"/>
    </w:pPr>
  </w:p>
  <w:p w:rsidR="00061EA0" w:rsidRDefault="00061EA0">
    <w:pPr>
      <w:pStyle w:val="Header"/>
    </w:pPr>
  </w:p>
  <w:p w:rsidR="00061EA0" w:rsidRDefault="00061EA0">
    <w:pPr>
      <w:pStyle w:val="Header"/>
    </w:pPr>
  </w:p>
  <w:p w:rsidR="00061EA0" w:rsidRDefault="00061EA0">
    <w:pPr>
      <w:pStyle w:val="Header"/>
    </w:pPr>
  </w:p>
  <w:p w:rsidR="00061EA0" w:rsidRDefault="00061EA0">
    <w:pPr>
      <w:pStyle w:val="Header"/>
    </w:pPr>
  </w:p>
  <w:p w:rsidR="00061EA0" w:rsidRDefault="00061EA0">
    <w:pPr>
      <w:pStyle w:val="Header"/>
    </w:pPr>
  </w:p>
  <w:p w:rsidR="00061EA0" w:rsidRDefault="00061E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4C36"/>
    <w:multiLevelType w:val="hybridMultilevel"/>
    <w:tmpl w:val="FBDCC3CA"/>
    <w:lvl w:ilvl="0" w:tplc="4CAA7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A6C80"/>
    <w:multiLevelType w:val="multilevel"/>
    <w:tmpl w:val="38D49C72"/>
    <w:lvl w:ilvl="0">
      <w:start w:val="1"/>
      <w:numFmt w:val="decimal"/>
      <w:lvlText w:val="%1."/>
      <w:lvlJc w:val="left"/>
      <w:pPr>
        <w:ind w:left="72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20906422"/>
    <w:multiLevelType w:val="hybridMultilevel"/>
    <w:tmpl w:val="687E488C"/>
    <w:lvl w:ilvl="0" w:tplc="C178CA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3A7E1F"/>
    <w:multiLevelType w:val="hybridMultilevel"/>
    <w:tmpl w:val="9E1C06C6"/>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4">
    <w:nsid w:val="3D2E5275"/>
    <w:multiLevelType w:val="hybridMultilevel"/>
    <w:tmpl w:val="3E54A7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26E6C"/>
    <w:multiLevelType w:val="multilevel"/>
    <w:tmpl w:val="7A08E10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78F06B2"/>
    <w:multiLevelType w:val="hybridMultilevel"/>
    <w:tmpl w:val="CB261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BE7488"/>
    <w:multiLevelType w:val="hybridMultilevel"/>
    <w:tmpl w:val="A9C440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A26BF7"/>
    <w:multiLevelType w:val="multilevel"/>
    <w:tmpl w:val="06121D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72B2F1C"/>
    <w:multiLevelType w:val="hybridMultilevel"/>
    <w:tmpl w:val="E5988C4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5C0829"/>
    <w:multiLevelType w:val="hybridMultilevel"/>
    <w:tmpl w:val="D95AF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3C6F70"/>
    <w:multiLevelType w:val="hybridMultilevel"/>
    <w:tmpl w:val="78166D44"/>
    <w:lvl w:ilvl="0" w:tplc="17CAEA26">
      <w:start w:val="1"/>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8"/>
  </w:num>
  <w:num w:numId="2">
    <w:abstractNumId w:val="5"/>
  </w:num>
  <w:num w:numId="3">
    <w:abstractNumId w:val="1"/>
  </w:num>
  <w:num w:numId="4">
    <w:abstractNumId w:val="11"/>
  </w:num>
  <w:num w:numId="5">
    <w:abstractNumId w:val="9"/>
  </w:num>
  <w:num w:numId="6">
    <w:abstractNumId w:val="7"/>
  </w:num>
  <w:num w:numId="7">
    <w:abstractNumId w:val="4"/>
  </w:num>
  <w:num w:numId="8">
    <w:abstractNumId w:val="10"/>
  </w:num>
  <w:num w:numId="9">
    <w:abstractNumId w:val="0"/>
  </w:num>
  <w:num w:numId="10">
    <w:abstractNumId w:val="6"/>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1126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sbQ0NLQ0NjY2tTQzMrJQ0lEKTi0uzszPAykwrAUAlfL4HSwAAAA="/>
  </w:docVars>
  <w:rsids>
    <w:rsidRoot w:val="00763150"/>
    <w:rsid w:val="0000184A"/>
    <w:rsid w:val="00003241"/>
    <w:rsid w:val="00007D72"/>
    <w:rsid w:val="00015952"/>
    <w:rsid w:val="00026B30"/>
    <w:rsid w:val="00027027"/>
    <w:rsid w:val="000507C0"/>
    <w:rsid w:val="00061EA0"/>
    <w:rsid w:val="00063D43"/>
    <w:rsid w:val="0006477F"/>
    <w:rsid w:val="00064F32"/>
    <w:rsid w:val="00066D76"/>
    <w:rsid w:val="00072565"/>
    <w:rsid w:val="000831C1"/>
    <w:rsid w:val="00096860"/>
    <w:rsid w:val="00096C6A"/>
    <w:rsid w:val="000B48E3"/>
    <w:rsid w:val="000B7C45"/>
    <w:rsid w:val="000C0C70"/>
    <w:rsid w:val="000C2F9D"/>
    <w:rsid w:val="000C6C15"/>
    <w:rsid w:val="000E5885"/>
    <w:rsid w:val="000F599C"/>
    <w:rsid w:val="0010063C"/>
    <w:rsid w:val="0011092B"/>
    <w:rsid w:val="0013114F"/>
    <w:rsid w:val="00133900"/>
    <w:rsid w:val="00136538"/>
    <w:rsid w:val="00143F10"/>
    <w:rsid w:val="0015546F"/>
    <w:rsid w:val="00160A7E"/>
    <w:rsid w:val="00167306"/>
    <w:rsid w:val="00181A0C"/>
    <w:rsid w:val="001A024C"/>
    <w:rsid w:val="001A3BED"/>
    <w:rsid w:val="001A4B7F"/>
    <w:rsid w:val="001A4D07"/>
    <w:rsid w:val="001B0C6C"/>
    <w:rsid w:val="001B6EF9"/>
    <w:rsid w:val="001B7C7C"/>
    <w:rsid w:val="001C3510"/>
    <w:rsid w:val="001C54DF"/>
    <w:rsid w:val="001C555D"/>
    <w:rsid w:val="001D0F28"/>
    <w:rsid w:val="001E1328"/>
    <w:rsid w:val="001E31F7"/>
    <w:rsid w:val="001F4396"/>
    <w:rsid w:val="001F563B"/>
    <w:rsid w:val="00207D94"/>
    <w:rsid w:val="00212953"/>
    <w:rsid w:val="002141AB"/>
    <w:rsid w:val="00220ABB"/>
    <w:rsid w:val="00221175"/>
    <w:rsid w:val="00221800"/>
    <w:rsid w:val="00231005"/>
    <w:rsid w:val="00240162"/>
    <w:rsid w:val="002417EB"/>
    <w:rsid w:val="00264CEA"/>
    <w:rsid w:val="00273783"/>
    <w:rsid w:val="00283BB7"/>
    <w:rsid w:val="00286635"/>
    <w:rsid w:val="00286D90"/>
    <w:rsid w:val="002927D4"/>
    <w:rsid w:val="002A1053"/>
    <w:rsid w:val="002A2F1E"/>
    <w:rsid w:val="002A5DAD"/>
    <w:rsid w:val="002B7010"/>
    <w:rsid w:val="002C088F"/>
    <w:rsid w:val="002C6463"/>
    <w:rsid w:val="002C72BF"/>
    <w:rsid w:val="002D5734"/>
    <w:rsid w:val="002E350A"/>
    <w:rsid w:val="002E7470"/>
    <w:rsid w:val="002F21ED"/>
    <w:rsid w:val="002F36DE"/>
    <w:rsid w:val="002F57BC"/>
    <w:rsid w:val="003028C0"/>
    <w:rsid w:val="0030465C"/>
    <w:rsid w:val="00307069"/>
    <w:rsid w:val="00311BB7"/>
    <w:rsid w:val="00323CE8"/>
    <w:rsid w:val="00325118"/>
    <w:rsid w:val="00326203"/>
    <w:rsid w:val="00330A7D"/>
    <w:rsid w:val="00333CD7"/>
    <w:rsid w:val="00334DEC"/>
    <w:rsid w:val="00334F17"/>
    <w:rsid w:val="003369AD"/>
    <w:rsid w:val="003415D9"/>
    <w:rsid w:val="003440BE"/>
    <w:rsid w:val="003476AD"/>
    <w:rsid w:val="00353E6A"/>
    <w:rsid w:val="00366033"/>
    <w:rsid w:val="00370D5E"/>
    <w:rsid w:val="00373E17"/>
    <w:rsid w:val="00374280"/>
    <w:rsid w:val="00380C88"/>
    <w:rsid w:val="003975AD"/>
    <w:rsid w:val="003A3228"/>
    <w:rsid w:val="003D0BE5"/>
    <w:rsid w:val="003E15CE"/>
    <w:rsid w:val="003E58D9"/>
    <w:rsid w:val="003E6182"/>
    <w:rsid w:val="003E6717"/>
    <w:rsid w:val="003F673F"/>
    <w:rsid w:val="00400377"/>
    <w:rsid w:val="0040503F"/>
    <w:rsid w:val="00406B4F"/>
    <w:rsid w:val="00410EB5"/>
    <w:rsid w:val="0041378E"/>
    <w:rsid w:val="004148B0"/>
    <w:rsid w:val="00415435"/>
    <w:rsid w:val="00435FAD"/>
    <w:rsid w:val="0043765E"/>
    <w:rsid w:val="00442E34"/>
    <w:rsid w:val="00443894"/>
    <w:rsid w:val="00450C63"/>
    <w:rsid w:val="004564CE"/>
    <w:rsid w:val="0046321B"/>
    <w:rsid w:val="0047378D"/>
    <w:rsid w:val="004759A4"/>
    <w:rsid w:val="00475B5D"/>
    <w:rsid w:val="0048235A"/>
    <w:rsid w:val="0048472F"/>
    <w:rsid w:val="0049032D"/>
    <w:rsid w:val="0049445D"/>
    <w:rsid w:val="004A052D"/>
    <w:rsid w:val="004A3412"/>
    <w:rsid w:val="004A44EC"/>
    <w:rsid w:val="004A6D0A"/>
    <w:rsid w:val="004C3EEC"/>
    <w:rsid w:val="004D630D"/>
    <w:rsid w:val="004D696A"/>
    <w:rsid w:val="004E1F86"/>
    <w:rsid w:val="004E687A"/>
    <w:rsid w:val="004F6895"/>
    <w:rsid w:val="004F76ED"/>
    <w:rsid w:val="00504D3F"/>
    <w:rsid w:val="00505E15"/>
    <w:rsid w:val="00513B53"/>
    <w:rsid w:val="005175AD"/>
    <w:rsid w:val="00527B4E"/>
    <w:rsid w:val="005344D0"/>
    <w:rsid w:val="0054103B"/>
    <w:rsid w:val="00542332"/>
    <w:rsid w:val="00566908"/>
    <w:rsid w:val="00567BFC"/>
    <w:rsid w:val="005713D3"/>
    <w:rsid w:val="00573797"/>
    <w:rsid w:val="00574B55"/>
    <w:rsid w:val="005769D4"/>
    <w:rsid w:val="00576E99"/>
    <w:rsid w:val="005772DB"/>
    <w:rsid w:val="00581CA6"/>
    <w:rsid w:val="00585183"/>
    <w:rsid w:val="00590A5D"/>
    <w:rsid w:val="005A03CF"/>
    <w:rsid w:val="005A210A"/>
    <w:rsid w:val="005A326E"/>
    <w:rsid w:val="005A6821"/>
    <w:rsid w:val="005B0F9E"/>
    <w:rsid w:val="005B5618"/>
    <w:rsid w:val="005B7A33"/>
    <w:rsid w:val="005D1B8A"/>
    <w:rsid w:val="005D2687"/>
    <w:rsid w:val="005D2F56"/>
    <w:rsid w:val="005E1135"/>
    <w:rsid w:val="005E12D8"/>
    <w:rsid w:val="005E39F9"/>
    <w:rsid w:val="005F0A34"/>
    <w:rsid w:val="005F1EF9"/>
    <w:rsid w:val="00607578"/>
    <w:rsid w:val="00612848"/>
    <w:rsid w:val="0061321C"/>
    <w:rsid w:val="006157D0"/>
    <w:rsid w:val="00620532"/>
    <w:rsid w:val="00621120"/>
    <w:rsid w:val="00621363"/>
    <w:rsid w:val="00622E70"/>
    <w:rsid w:val="006400A1"/>
    <w:rsid w:val="006445FA"/>
    <w:rsid w:val="006470FD"/>
    <w:rsid w:val="00650486"/>
    <w:rsid w:val="006533F2"/>
    <w:rsid w:val="00656F52"/>
    <w:rsid w:val="00664681"/>
    <w:rsid w:val="00665DDB"/>
    <w:rsid w:val="0067776C"/>
    <w:rsid w:val="00693D80"/>
    <w:rsid w:val="0069497F"/>
    <w:rsid w:val="006A02CE"/>
    <w:rsid w:val="006B09D7"/>
    <w:rsid w:val="006B1BAC"/>
    <w:rsid w:val="006C10E3"/>
    <w:rsid w:val="006C4BD1"/>
    <w:rsid w:val="006C52AA"/>
    <w:rsid w:val="006D2F14"/>
    <w:rsid w:val="006D3CFF"/>
    <w:rsid w:val="006D5C60"/>
    <w:rsid w:val="006E1118"/>
    <w:rsid w:val="006E1640"/>
    <w:rsid w:val="006E1ABD"/>
    <w:rsid w:val="006E6E45"/>
    <w:rsid w:val="006F76F0"/>
    <w:rsid w:val="0070727B"/>
    <w:rsid w:val="00713428"/>
    <w:rsid w:val="00717DC9"/>
    <w:rsid w:val="00734254"/>
    <w:rsid w:val="007435D3"/>
    <w:rsid w:val="00745F5B"/>
    <w:rsid w:val="00751254"/>
    <w:rsid w:val="00754B30"/>
    <w:rsid w:val="00754BFF"/>
    <w:rsid w:val="00755918"/>
    <w:rsid w:val="00756F01"/>
    <w:rsid w:val="00762780"/>
    <w:rsid w:val="00763150"/>
    <w:rsid w:val="00780218"/>
    <w:rsid w:val="007813CE"/>
    <w:rsid w:val="00785112"/>
    <w:rsid w:val="00791FE7"/>
    <w:rsid w:val="00792488"/>
    <w:rsid w:val="00793268"/>
    <w:rsid w:val="007953CB"/>
    <w:rsid w:val="007A13A5"/>
    <w:rsid w:val="007A1EAC"/>
    <w:rsid w:val="007A320F"/>
    <w:rsid w:val="007A5768"/>
    <w:rsid w:val="007A7504"/>
    <w:rsid w:val="007B1F60"/>
    <w:rsid w:val="007B7F69"/>
    <w:rsid w:val="007C6BB8"/>
    <w:rsid w:val="007D29FA"/>
    <w:rsid w:val="007E3BA1"/>
    <w:rsid w:val="007E483F"/>
    <w:rsid w:val="007F03E4"/>
    <w:rsid w:val="007F152E"/>
    <w:rsid w:val="007F4767"/>
    <w:rsid w:val="00816350"/>
    <w:rsid w:val="00820CE6"/>
    <w:rsid w:val="00820CEF"/>
    <w:rsid w:val="00822690"/>
    <w:rsid w:val="00837B88"/>
    <w:rsid w:val="00840B10"/>
    <w:rsid w:val="00844357"/>
    <w:rsid w:val="00846766"/>
    <w:rsid w:val="00860659"/>
    <w:rsid w:val="00861901"/>
    <w:rsid w:val="0086670F"/>
    <w:rsid w:val="00866DA3"/>
    <w:rsid w:val="00867D80"/>
    <w:rsid w:val="00872870"/>
    <w:rsid w:val="00874FD0"/>
    <w:rsid w:val="00877264"/>
    <w:rsid w:val="00884F89"/>
    <w:rsid w:val="00894E8B"/>
    <w:rsid w:val="00895B58"/>
    <w:rsid w:val="008A575B"/>
    <w:rsid w:val="008A7F7F"/>
    <w:rsid w:val="008C0B30"/>
    <w:rsid w:val="008C5522"/>
    <w:rsid w:val="008C5735"/>
    <w:rsid w:val="008C7C03"/>
    <w:rsid w:val="008D06DC"/>
    <w:rsid w:val="008E598E"/>
    <w:rsid w:val="008E64D1"/>
    <w:rsid w:val="008E795F"/>
    <w:rsid w:val="008F186A"/>
    <w:rsid w:val="009064A8"/>
    <w:rsid w:val="00915449"/>
    <w:rsid w:val="00920482"/>
    <w:rsid w:val="00924130"/>
    <w:rsid w:val="00931E19"/>
    <w:rsid w:val="009325E1"/>
    <w:rsid w:val="00932B85"/>
    <w:rsid w:val="00946DA8"/>
    <w:rsid w:val="00952CD7"/>
    <w:rsid w:val="0095590C"/>
    <w:rsid w:val="00961A65"/>
    <w:rsid w:val="009721E7"/>
    <w:rsid w:val="00973690"/>
    <w:rsid w:val="0097622B"/>
    <w:rsid w:val="00983FCC"/>
    <w:rsid w:val="00985838"/>
    <w:rsid w:val="00992F8B"/>
    <w:rsid w:val="009A4871"/>
    <w:rsid w:val="009B3D7A"/>
    <w:rsid w:val="009D3C27"/>
    <w:rsid w:val="009F43B3"/>
    <w:rsid w:val="00A00CC7"/>
    <w:rsid w:val="00A01585"/>
    <w:rsid w:val="00A059EB"/>
    <w:rsid w:val="00A147A1"/>
    <w:rsid w:val="00A1612B"/>
    <w:rsid w:val="00A2144D"/>
    <w:rsid w:val="00A231B7"/>
    <w:rsid w:val="00A251E5"/>
    <w:rsid w:val="00A26AEA"/>
    <w:rsid w:val="00A32860"/>
    <w:rsid w:val="00A345E0"/>
    <w:rsid w:val="00A37EE0"/>
    <w:rsid w:val="00A40009"/>
    <w:rsid w:val="00A406AA"/>
    <w:rsid w:val="00A40A30"/>
    <w:rsid w:val="00A41EDC"/>
    <w:rsid w:val="00A42D6E"/>
    <w:rsid w:val="00A508A7"/>
    <w:rsid w:val="00A55878"/>
    <w:rsid w:val="00A56407"/>
    <w:rsid w:val="00A62BC1"/>
    <w:rsid w:val="00A656D2"/>
    <w:rsid w:val="00A65997"/>
    <w:rsid w:val="00A67C19"/>
    <w:rsid w:val="00A72016"/>
    <w:rsid w:val="00A75A57"/>
    <w:rsid w:val="00A81552"/>
    <w:rsid w:val="00A82783"/>
    <w:rsid w:val="00A83668"/>
    <w:rsid w:val="00A86382"/>
    <w:rsid w:val="00A8758B"/>
    <w:rsid w:val="00AA1F34"/>
    <w:rsid w:val="00AA2159"/>
    <w:rsid w:val="00AA3D83"/>
    <w:rsid w:val="00AA631E"/>
    <w:rsid w:val="00AD36B0"/>
    <w:rsid w:val="00AD3E6D"/>
    <w:rsid w:val="00AE018D"/>
    <w:rsid w:val="00AE7B9B"/>
    <w:rsid w:val="00AF0069"/>
    <w:rsid w:val="00AF309C"/>
    <w:rsid w:val="00AF3727"/>
    <w:rsid w:val="00AF4F45"/>
    <w:rsid w:val="00B00CDA"/>
    <w:rsid w:val="00B12766"/>
    <w:rsid w:val="00B12EE4"/>
    <w:rsid w:val="00B166B2"/>
    <w:rsid w:val="00B2087F"/>
    <w:rsid w:val="00B21E1A"/>
    <w:rsid w:val="00B3018D"/>
    <w:rsid w:val="00B367A5"/>
    <w:rsid w:val="00B4054A"/>
    <w:rsid w:val="00B43BDA"/>
    <w:rsid w:val="00B45020"/>
    <w:rsid w:val="00B54F33"/>
    <w:rsid w:val="00B612CC"/>
    <w:rsid w:val="00B83076"/>
    <w:rsid w:val="00B86824"/>
    <w:rsid w:val="00B93E8D"/>
    <w:rsid w:val="00B952B5"/>
    <w:rsid w:val="00BA1A5B"/>
    <w:rsid w:val="00BA7AE8"/>
    <w:rsid w:val="00BB2DC9"/>
    <w:rsid w:val="00BD0ADC"/>
    <w:rsid w:val="00BE00D7"/>
    <w:rsid w:val="00BE42A6"/>
    <w:rsid w:val="00BE740E"/>
    <w:rsid w:val="00BF0CF1"/>
    <w:rsid w:val="00BF1401"/>
    <w:rsid w:val="00BF1502"/>
    <w:rsid w:val="00BF6213"/>
    <w:rsid w:val="00C102D1"/>
    <w:rsid w:val="00C1075C"/>
    <w:rsid w:val="00C11E02"/>
    <w:rsid w:val="00C1472F"/>
    <w:rsid w:val="00C14E2D"/>
    <w:rsid w:val="00C1700D"/>
    <w:rsid w:val="00C172B8"/>
    <w:rsid w:val="00C17877"/>
    <w:rsid w:val="00C22A97"/>
    <w:rsid w:val="00C231C9"/>
    <w:rsid w:val="00C258AF"/>
    <w:rsid w:val="00C372CD"/>
    <w:rsid w:val="00C404FF"/>
    <w:rsid w:val="00C4296E"/>
    <w:rsid w:val="00C54BC4"/>
    <w:rsid w:val="00C65CEE"/>
    <w:rsid w:val="00C73F25"/>
    <w:rsid w:val="00C741B5"/>
    <w:rsid w:val="00C74D66"/>
    <w:rsid w:val="00C7759F"/>
    <w:rsid w:val="00C808A8"/>
    <w:rsid w:val="00C847FD"/>
    <w:rsid w:val="00C87985"/>
    <w:rsid w:val="00C94DDC"/>
    <w:rsid w:val="00CC17F9"/>
    <w:rsid w:val="00CC3413"/>
    <w:rsid w:val="00CC5A4C"/>
    <w:rsid w:val="00CD0859"/>
    <w:rsid w:val="00CD44F5"/>
    <w:rsid w:val="00CD7404"/>
    <w:rsid w:val="00CE0A79"/>
    <w:rsid w:val="00CE20F5"/>
    <w:rsid w:val="00CE2ED7"/>
    <w:rsid w:val="00CE60BB"/>
    <w:rsid w:val="00CE6233"/>
    <w:rsid w:val="00CF5ED4"/>
    <w:rsid w:val="00D077AE"/>
    <w:rsid w:val="00D20E42"/>
    <w:rsid w:val="00D231C1"/>
    <w:rsid w:val="00D30DC6"/>
    <w:rsid w:val="00D47B99"/>
    <w:rsid w:val="00D5135E"/>
    <w:rsid w:val="00D523B5"/>
    <w:rsid w:val="00D551A9"/>
    <w:rsid w:val="00D61EA2"/>
    <w:rsid w:val="00D62FF5"/>
    <w:rsid w:val="00D661B7"/>
    <w:rsid w:val="00D74060"/>
    <w:rsid w:val="00D80A49"/>
    <w:rsid w:val="00D91317"/>
    <w:rsid w:val="00D9697C"/>
    <w:rsid w:val="00D97EEC"/>
    <w:rsid w:val="00DB1CF3"/>
    <w:rsid w:val="00DB3FA1"/>
    <w:rsid w:val="00DB4066"/>
    <w:rsid w:val="00DB5A8C"/>
    <w:rsid w:val="00DC14BA"/>
    <w:rsid w:val="00DC3E4E"/>
    <w:rsid w:val="00DD1E7C"/>
    <w:rsid w:val="00DD5B28"/>
    <w:rsid w:val="00DE3B88"/>
    <w:rsid w:val="00DF09FE"/>
    <w:rsid w:val="00DF50A4"/>
    <w:rsid w:val="00DF6162"/>
    <w:rsid w:val="00DF650C"/>
    <w:rsid w:val="00E02DB9"/>
    <w:rsid w:val="00E06925"/>
    <w:rsid w:val="00E1004C"/>
    <w:rsid w:val="00E129E0"/>
    <w:rsid w:val="00E14B5D"/>
    <w:rsid w:val="00E31EB8"/>
    <w:rsid w:val="00E42A0E"/>
    <w:rsid w:val="00E4635E"/>
    <w:rsid w:val="00E54E81"/>
    <w:rsid w:val="00E55F81"/>
    <w:rsid w:val="00E622FF"/>
    <w:rsid w:val="00E6528C"/>
    <w:rsid w:val="00E71872"/>
    <w:rsid w:val="00E73252"/>
    <w:rsid w:val="00E8472A"/>
    <w:rsid w:val="00E873C5"/>
    <w:rsid w:val="00E87E32"/>
    <w:rsid w:val="00E94C16"/>
    <w:rsid w:val="00E95DEC"/>
    <w:rsid w:val="00EA3B4C"/>
    <w:rsid w:val="00EA408B"/>
    <w:rsid w:val="00EA767F"/>
    <w:rsid w:val="00EB51DF"/>
    <w:rsid w:val="00EC1E1F"/>
    <w:rsid w:val="00EC33EC"/>
    <w:rsid w:val="00EC581D"/>
    <w:rsid w:val="00EC61ED"/>
    <w:rsid w:val="00ED1F85"/>
    <w:rsid w:val="00ED2D89"/>
    <w:rsid w:val="00ED31F9"/>
    <w:rsid w:val="00EE0240"/>
    <w:rsid w:val="00EE7CC3"/>
    <w:rsid w:val="00EF7319"/>
    <w:rsid w:val="00F00E70"/>
    <w:rsid w:val="00F03D0E"/>
    <w:rsid w:val="00F100F5"/>
    <w:rsid w:val="00F13299"/>
    <w:rsid w:val="00F269BF"/>
    <w:rsid w:val="00F26FB4"/>
    <w:rsid w:val="00F32566"/>
    <w:rsid w:val="00F32636"/>
    <w:rsid w:val="00F3615B"/>
    <w:rsid w:val="00F5279B"/>
    <w:rsid w:val="00F61B8C"/>
    <w:rsid w:val="00F6274F"/>
    <w:rsid w:val="00F67770"/>
    <w:rsid w:val="00F77690"/>
    <w:rsid w:val="00F82D08"/>
    <w:rsid w:val="00F85645"/>
    <w:rsid w:val="00F8763B"/>
    <w:rsid w:val="00FA5B58"/>
    <w:rsid w:val="00FA5D96"/>
    <w:rsid w:val="00FA747E"/>
    <w:rsid w:val="00FB0673"/>
    <w:rsid w:val="00FB45C5"/>
    <w:rsid w:val="00FC6754"/>
    <w:rsid w:val="00FC796E"/>
    <w:rsid w:val="00FD08B6"/>
    <w:rsid w:val="00FD3560"/>
    <w:rsid w:val="00FE2E03"/>
    <w:rsid w:val="00FE35CB"/>
    <w:rsid w:val="00FE773E"/>
    <w:rsid w:val="00FF287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9E0"/>
  </w:style>
  <w:style w:type="paragraph" w:styleId="Heading2">
    <w:name w:val="heading 2"/>
    <w:basedOn w:val="Normal"/>
    <w:next w:val="Normal"/>
    <w:link w:val="Heading2Char"/>
    <w:qFormat/>
    <w:rsid w:val="00F100F5"/>
    <w:pPr>
      <w:keepNext/>
      <w:spacing w:after="0" w:line="240" w:lineRule="auto"/>
      <w:jc w:val="center"/>
      <w:outlineLvl w:val="1"/>
    </w:pPr>
    <w:rPr>
      <w:rFonts w:ascii="Helvetica" w:eastAsia="Times New Roman" w:hAnsi="Helvetica" w:cs="Arial"/>
      <w:b/>
      <w:color w:val="808080"/>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150"/>
    <w:rPr>
      <w:color w:val="0000FF" w:themeColor="hyperlink"/>
      <w:u w:val="single"/>
    </w:rPr>
  </w:style>
  <w:style w:type="paragraph" w:styleId="FootnoteText">
    <w:name w:val="footnote text"/>
    <w:basedOn w:val="Normal"/>
    <w:link w:val="FootnoteTextChar"/>
    <w:uiPriority w:val="99"/>
    <w:semiHidden/>
    <w:unhideWhenUsed/>
    <w:rsid w:val="00763150"/>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6315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63150"/>
    <w:rPr>
      <w:vertAlign w:val="superscript"/>
    </w:rPr>
  </w:style>
  <w:style w:type="paragraph" w:styleId="ListParagraph">
    <w:name w:val="List Paragraph"/>
    <w:basedOn w:val="Normal"/>
    <w:uiPriority w:val="34"/>
    <w:qFormat/>
    <w:rsid w:val="00FB0673"/>
    <w:pPr>
      <w:ind w:left="720"/>
      <w:contextualSpacing/>
    </w:pPr>
  </w:style>
  <w:style w:type="character" w:customStyle="1" w:styleId="Heading2Char">
    <w:name w:val="Heading 2 Char"/>
    <w:basedOn w:val="DefaultParagraphFont"/>
    <w:link w:val="Heading2"/>
    <w:rsid w:val="00F100F5"/>
    <w:rPr>
      <w:rFonts w:ascii="Helvetica" w:eastAsia="Times New Roman" w:hAnsi="Helvetica" w:cs="Arial"/>
      <w:b/>
      <w:color w:val="808080"/>
      <w:sz w:val="28"/>
      <w:szCs w:val="24"/>
      <w:lang w:val="en-GB"/>
    </w:rPr>
  </w:style>
  <w:style w:type="paragraph" w:styleId="Caption">
    <w:name w:val="caption"/>
    <w:basedOn w:val="Normal"/>
    <w:next w:val="Normal"/>
    <w:qFormat/>
    <w:rsid w:val="00F100F5"/>
    <w:pPr>
      <w:spacing w:after="0" w:line="360" w:lineRule="auto"/>
      <w:ind w:left="1701" w:right="1134"/>
      <w:jc w:val="both"/>
    </w:pPr>
    <w:rPr>
      <w:rFonts w:ascii="Arial" w:eastAsia="Times New Roman" w:hAnsi="Arial" w:cs="Arial"/>
      <w:b/>
      <w:bCs/>
      <w:lang w:val="en-GB"/>
    </w:rPr>
  </w:style>
  <w:style w:type="character" w:customStyle="1" w:styleId="apple-style-span">
    <w:name w:val="apple-style-span"/>
    <w:rsid w:val="0030465C"/>
  </w:style>
  <w:style w:type="table" w:styleId="TableGrid">
    <w:name w:val="Table Grid"/>
    <w:basedOn w:val="TableNormal"/>
    <w:uiPriority w:val="59"/>
    <w:rsid w:val="00BE0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1">
    <w:name w:val="Grid Table 1 Light - Accent 21"/>
    <w:basedOn w:val="TableNormal"/>
    <w:uiPriority w:val="46"/>
    <w:rsid w:val="00A56407"/>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A5640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A56407"/>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rsid w:val="00A5640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alloonText">
    <w:name w:val="Balloon Text"/>
    <w:basedOn w:val="Normal"/>
    <w:link w:val="BalloonTextChar"/>
    <w:uiPriority w:val="99"/>
    <w:semiHidden/>
    <w:unhideWhenUsed/>
    <w:rsid w:val="00EA4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8B"/>
    <w:rPr>
      <w:rFonts w:ascii="Tahoma" w:hAnsi="Tahoma" w:cs="Tahoma"/>
      <w:sz w:val="16"/>
      <w:szCs w:val="16"/>
    </w:rPr>
  </w:style>
  <w:style w:type="character" w:styleId="CommentReference">
    <w:name w:val="annotation reference"/>
    <w:basedOn w:val="DefaultParagraphFont"/>
    <w:uiPriority w:val="99"/>
    <w:semiHidden/>
    <w:unhideWhenUsed/>
    <w:rsid w:val="002A2F1E"/>
    <w:rPr>
      <w:sz w:val="16"/>
      <w:szCs w:val="16"/>
    </w:rPr>
  </w:style>
  <w:style w:type="paragraph" w:styleId="CommentText">
    <w:name w:val="annotation text"/>
    <w:basedOn w:val="Normal"/>
    <w:link w:val="CommentTextChar"/>
    <w:uiPriority w:val="99"/>
    <w:semiHidden/>
    <w:unhideWhenUsed/>
    <w:rsid w:val="002A2F1E"/>
    <w:pPr>
      <w:spacing w:line="240" w:lineRule="auto"/>
    </w:pPr>
    <w:rPr>
      <w:sz w:val="20"/>
      <w:szCs w:val="20"/>
    </w:rPr>
  </w:style>
  <w:style w:type="character" w:customStyle="1" w:styleId="CommentTextChar">
    <w:name w:val="Comment Text Char"/>
    <w:basedOn w:val="DefaultParagraphFont"/>
    <w:link w:val="CommentText"/>
    <w:uiPriority w:val="99"/>
    <w:semiHidden/>
    <w:rsid w:val="002A2F1E"/>
    <w:rPr>
      <w:sz w:val="20"/>
      <w:szCs w:val="20"/>
    </w:rPr>
  </w:style>
  <w:style w:type="paragraph" w:styleId="CommentSubject">
    <w:name w:val="annotation subject"/>
    <w:basedOn w:val="CommentText"/>
    <w:next w:val="CommentText"/>
    <w:link w:val="CommentSubjectChar"/>
    <w:uiPriority w:val="99"/>
    <w:semiHidden/>
    <w:unhideWhenUsed/>
    <w:rsid w:val="002A2F1E"/>
    <w:rPr>
      <w:b/>
      <w:bCs/>
    </w:rPr>
  </w:style>
  <w:style w:type="character" w:customStyle="1" w:styleId="CommentSubjectChar">
    <w:name w:val="Comment Subject Char"/>
    <w:basedOn w:val="CommentTextChar"/>
    <w:link w:val="CommentSubject"/>
    <w:uiPriority w:val="99"/>
    <w:semiHidden/>
    <w:rsid w:val="002A2F1E"/>
    <w:rPr>
      <w:b/>
      <w:bCs/>
      <w:sz w:val="20"/>
      <w:szCs w:val="20"/>
    </w:rPr>
  </w:style>
  <w:style w:type="paragraph" w:styleId="Header">
    <w:name w:val="header"/>
    <w:basedOn w:val="Normal"/>
    <w:link w:val="HeaderChar"/>
    <w:uiPriority w:val="99"/>
    <w:unhideWhenUsed/>
    <w:rsid w:val="00751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254"/>
  </w:style>
  <w:style w:type="paragraph" w:styleId="Footer">
    <w:name w:val="footer"/>
    <w:basedOn w:val="Normal"/>
    <w:link w:val="FooterChar"/>
    <w:uiPriority w:val="99"/>
    <w:unhideWhenUsed/>
    <w:rsid w:val="00751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254"/>
  </w:style>
  <w:style w:type="character" w:styleId="FollowedHyperlink">
    <w:name w:val="FollowedHyperlink"/>
    <w:basedOn w:val="DefaultParagraphFont"/>
    <w:uiPriority w:val="99"/>
    <w:semiHidden/>
    <w:unhideWhenUsed/>
    <w:rsid w:val="00751254"/>
    <w:rPr>
      <w:color w:val="800080" w:themeColor="followedHyperlink"/>
      <w:u w:val="single"/>
    </w:rPr>
  </w:style>
  <w:style w:type="character" w:customStyle="1" w:styleId="UnresolvedMention">
    <w:name w:val="Unresolved Mention"/>
    <w:basedOn w:val="DefaultParagraphFont"/>
    <w:uiPriority w:val="99"/>
    <w:semiHidden/>
    <w:unhideWhenUsed/>
    <w:rsid w:val="00D523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9E0"/>
  </w:style>
  <w:style w:type="paragraph" w:styleId="Heading2">
    <w:name w:val="heading 2"/>
    <w:basedOn w:val="Normal"/>
    <w:next w:val="Normal"/>
    <w:link w:val="Heading2Char"/>
    <w:qFormat/>
    <w:rsid w:val="00F100F5"/>
    <w:pPr>
      <w:keepNext/>
      <w:spacing w:after="0" w:line="240" w:lineRule="auto"/>
      <w:jc w:val="center"/>
      <w:outlineLvl w:val="1"/>
    </w:pPr>
    <w:rPr>
      <w:rFonts w:ascii="Helvetica" w:eastAsia="Times New Roman" w:hAnsi="Helvetica" w:cs="Arial"/>
      <w:b/>
      <w:color w:val="808080"/>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150"/>
    <w:rPr>
      <w:color w:val="0000FF" w:themeColor="hyperlink"/>
      <w:u w:val="single"/>
    </w:rPr>
  </w:style>
  <w:style w:type="paragraph" w:styleId="FootnoteText">
    <w:name w:val="footnote text"/>
    <w:basedOn w:val="Normal"/>
    <w:link w:val="FootnoteTextChar"/>
    <w:uiPriority w:val="99"/>
    <w:semiHidden/>
    <w:unhideWhenUsed/>
    <w:rsid w:val="00763150"/>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6315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63150"/>
    <w:rPr>
      <w:vertAlign w:val="superscript"/>
    </w:rPr>
  </w:style>
  <w:style w:type="paragraph" w:styleId="ListParagraph">
    <w:name w:val="List Paragraph"/>
    <w:basedOn w:val="Normal"/>
    <w:uiPriority w:val="34"/>
    <w:qFormat/>
    <w:rsid w:val="00FB0673"/>
    <w:pPr>
      <w:ind w:left="720"/>
      <w:contextualSpacing/>
    </w:pPr>
  </w:style>
  <w:style w:type="character" w:customStyle="1" w:styleId="Heading2Char">
    <w:name w:val="Heading 2 Char"/>
    <w:basedOn w:val="DefaultParagraphFont"/>
    <w:link w:val="Heading2"/>
    <w:rsid w:val="00F100F5"/>
    <w:rPr>
      <w:rFonts w:ascii="Helvetica" w:eastAsia="Times New Roman" w:hAnsi="Helvetica" w:cs="Arial"/>
      <w:b/>
      <w:color w:val="808080"/>
      <w:sz w:val="28"/>
      <w:szCs w:val="24"/>
      <w:lang w:val="en-GB"/>
    </w:rPr>
  </w:style>
  <w:style w:type="paragraph" w:styleId="Caption">
    <w:name w:val="caption"/>
    <w:basedOn w:val="Normal"/>
    <w:next w:val="Normal"/>
    <w:qFormat/>
    <w:rsid w:val="00F100F5"/>
    <w:pPr>
      <w:spacing w:after="0" w:line="360" w:lineRule="auto"/>
      <w:ind w:left="1701" w:right="1134"/>
      <w:jc w:val="both"/>
    </w:pPr>
    <w:rPr>
      <w:rFonts w:ascii="Arial" w:eastAsia="Times New Roman" w:hAnsi="Arial" w:cs="Arial"/>
      <w:b/>
      <w:bCs/>
      <w:lang w:val="en-GB"/>
    </w:rPr>
  </w:style>
  <w:style w:type="character" w:customStyle="1" w:styleId="apple-style-span">
    <w:name w:val="apple-style-span"/>
    <w:rsid w:val="0030465C"/>
  </w:style>
  <w:style w:type="table" w:styleId="TableGrid">
    <w:name w:val="Table Grid"/>
    <w:basedOn w:val="TableNormal"/>
    <w:uiPriority w:val="59"/>
    <w:rsid w:val="00BE0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1">
    <w:name w:val="Grid Table 1 Light - Accent 21"/>
    <w:basedOn w:val="TableNormal"/>
    <w:uiPriority w:val="46"/>
    <w:rsid w:val="00A56407"/>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A5640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A56407"/>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rsid w:val="00A5640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alloonText">
    <w:name w:val="Balloon Text"/>
    <w:basedOn w:val="Normal"/>
    <w:link w:val="BalloonTextChar"/>
    <w:uiPriority w:val="99"/>
    <w:semiHidden/>
    <w:unhideWhenUsed/>
    <w:rsid w:val="00EA4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8B"/>
    <w:rPr>
      <w:rFonts w:ascii="Tahoma" w:hAnsi="Tahoma" w:cs="Tahoma"/>
      <w:sz w:val="16"/>
      <w:szCs w:val="16"/>
    </w:rPr>
  </w:style>
  <w:style w:type="character" w:styleId="CommentReference">
    <w:name w:val="annotation reference"/>
    <w:basedOn w:val="DefaultParagraphFont"/>
    <w:uiPriority w:val="99"/>
    <w:semiHidden/>
    <w:unhideWhenUsed/>
    <w:rsid w:val="002A2F1E"/>
    <w:rPr>
      <w:sz w:val="16"/>
      <w:szCs w:val="16"/>
    </w:rPr>
  </w:style>
  <w:style w:type="paragraph" w:styleId="CommentText">
    <w:name w:val="annotation text"/>
    <w:basedOn w:val="Normal"/>
    <w:link w:val="CommentTextChar"/>
    <w:uiPriority w:val="99"/>
    <w:semiHidden/>
    <w:unhideWhenUsed/>
    <w:rsid w:val="002A2F1E"/>
    <w:pPr>
      <w:spacing w:line="240" w:lineRule="auto"/>
    </w:pPr>
    <w:rPr>
      <w:sz w:val="20"/>
      <w:szCs w:val="20"/>
    </w:rPr>
  </w:style>
  <w:style w:type="character" w:customStyle="1" w:styleId="CommentTextChar">
    <w:name w:val="Comment Text Char"/>
    <w:basedOn w:val="DefaultParagraphFont"/>
    <w:link w:val="CommentText"/>
    <w:uiPriority w:val="99"/>
    <w:semiHidden/>
    <w:rsid w:val="002A2F1E"/>
    <w:rPr>
      <w:sz w:val="20"/>
      <w:szCs w:val="20"/>
    </w:rPr>
  </w:style>
  <w:style w:type="paragraph" w:styleId="CommentSubject">
    <w:name w:val="annotation subject"/>
    <w:basedOn w:val="CommentText"/>
    <w:next w:val="CommentText"/>
    <w:link w:val="CommentSubjectChar"/>
    <w:uiPriority w:val="99"/>
    <w:semiHidden/>
    <w:unhideWhenUsed/>
    <w:rsid w:val="002A2F1E"/>
    <w:rPr>
      <w:b/>
      <w:bCs/>
    </w:rPr>
  </w:style>
  <w:style w:type="character" w:customStyle="1" w:styleId="CommentSubjectChar">
    <w:name w:val="Comment Subject Char"/>
    <w:basedOn w:val="CommentTextChar"/>
    <w:link w:val="CommentSubject"/>
    <w:uiPriority w:val="99"/>
    <w:semiHidden/>
    <w:rsid w:val="002A2F1E"/>
    <w:rPr>
      <w:b/>
      <w:bCs/>
      <w:sz w:val="20"/>
      <w:szCs w:val="20"/>
    </w:rPr>
  </w:style>
  <w:style w:type="paragraph" w:styleId="Header">
    <w:name w:val="header"/>
    <w:basedOn w:val="Normal"/>
    <w:link w:val="HeaderChar"/>
    <w:uiPriority w:val="99"/>
    <w:unhideWhenUsed/>
    <w:rsid w:val="00751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254"/>
  </w:style>
  <w:style w:type="paragraph" w:styleId="Footer">
    <w:name w:val="footer"/>
    <w:basedOn w:val="Normal"/>
    <w:link w:val="FooterChar"/>
    <w:uiPriority w:val="99"/>
    <w:unhideWhenUsed/>
    <w:rsid w:val="00751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254"/>
  </w:style>
  <w:style w:type="character" w:styleId="FollowedHyperlink">
    <w:name w:val="FollowedHyperlink"/>
    <w:basedOn w:val="DefaultParagraphFont"/>
    <w:uiPriority w:val="99"/>
    <w:semiHidden/>
    <w:unhideWhenUsed/>
    <w:rsid w:val="00751254"/>
    <w:rPr>
      <w:color w:val="800080" w:themeColor="followedHyperlink"/>
      <w:u w:val="single"/>
    </w:rPr>
  </w:style>
  <w:style w:type="character" w:customStyle="1" w:styleId="UnresolvedMention">
    <w:name w:val="Unresolved Mention"/>
    <w:basedOn w:val="DefaultParagraphFont"/>
    <w:uiPriority w:val="99"/>
    <w:semiHidden/>
    <w:unhideWhenUsed/>
    <w:rsid w:val="00D523B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480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aphelo.soga@standardbank.co.za"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rmicri.org/media/static/images/thumbnail-pdf/wcbaug05aug112014.pdf" TargetMode="External"/><Relationship Id="rId3" Type="http://schemas.openxmlformats.org/officeDocument/2006/relationships/styles" Target="styles.xml"/><Relationship Id="rId21" Type="http://schemas.openxmlformats.org/officeDocument/2006/relationships/hyperlink" Target="https://doi.org/10.209955/r.2018.45-71"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news24.com/SouthAfrica/News/explosive-report-into-vbs-bank-reveals-large-scale-looting-2018101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9.png"/><Relationship Id="rId29" Type="http://schemas.openxmlformats.org/officeDocument/2006/relationships/hyperlink" Target="http://www.b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ukpere@uj.ac.za" TargetMode="External"/><Relationship Id="rId24" Type="http://schemas.openxmlformats.org/officeDocument/2006/relationships/hyperlink" Target="http://www.ncr.org.z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econpapers.repec.org" TargetMode="External"/><Relationship Id="rId28" Type="http://schemas.openxmlformats.org/officeDocument/2006/relationships/hyperlink" Target="https://www.transunion.co.za/resource/transunion-za/doc/campaign/CCI/INT-af-18-265801-cci-q2-2018/TU-CCI-Report-Q2-2018.pdf" TargetMode="External"/><Relationship Id="rId10" Type="http://schemas.openxmlformats.org/officeDocument/2006/relationships/hyperlink" Target="mailto:Obokohl@cput.ac.za" TargetMode="Externa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nojaefed@cput.ac.za" TargetMode="External"/><Relationship Id="rId14" Type="http://schemas.openxmlformats.org/officeDocument/2006/relationships/image" Target="media/image3.png"/><Relationship Id="rId22" Type="http://schemas.openxmlformats.org/officeDocument/2006/relationships/hyperlink" Target="http://www.bis.org/publ/bcbs98.htm" TargetMode="External"/><Relationship Id="rId27" Type="http://schemas.openxmlformats.org/officeDocument/2006/relationships/hyperlink" Target="https://www.transunion.co.za/resources/transunion-za/doc/campaign/IIR/INT-AF-19-413140-IIR-Q1-2019/TU-IIR-Report-Q1-2019.pdf" TargetMode="External"/><Relationship Id="rId30" Type="http://schemas.openxmlformats.org/officeDocument/2006/relationships/header" Target="header1.xml"/><Relationship Id="rId35"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mailto:wiukpere@uj.ac.z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6F73-CF49-4DE6-9863-960EBDAF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4519</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Barclays PLC</Company>
  <LinksUpToDate>false</LinksUpToDate>
  <CharactersWithSpaces>30673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 Nomaphelo : Barclays South Africa</dc:creator>
  <cp:lastModifiedBy>Inst de Cercetare</cp:lastModifiedBy>
  <cp:revision>2</cp:revision>
  <cp:lastPrinted>2019-08-19T22:43:00Z</cp:lastPrinted>
  <dcterms:created xsi:type="dcterms:W3CDTF">2021-10-26T13:57:00Z</dcterms:created>
  <dcterms:modified xsi:type="dcterms:W3CDTF">2021-10-26T13:57:00Z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27a3850-2850-457c-8efb-fdd5fa4d27d3_Enabled">
    <vt:lpwstr>True</vt:lpwstr>
  </property>
  <property fmtid="{D5CDD505-2E9C-101B-9397-08002B2CF9AE}" pid="4" name="MSIP_Label_027a3850-2850-457c-8efb-fdd5fa4d27d3_SiteId">
    <vt:lpwstr>7369e6ec-faa6-42fa-bc0e-4f332da5b1db</vt:lpwstr>
  </property>
  <property fmtid="{D5CDD505-2E9C-101B-9397-08002B2CF9AE}" pid="5" name="MSIP_Label_027a3850-2850-457c-8efb-fdd5fa4d27d3_Owner">
    <vt:lpwstr>Nomaphelo.Soga@standardbank.co.za</vt:lpwstr>
  </property>
  <property fmtid="{D5CDD505-2E9C-101B-9397-08002B2CF9AE}" pid="6" name="MSIP_Label_027a3850-2850-457c-8efb-fdd5fa4d27d3_SetDate">
    <vt:lpwstr>2020-09-18T11:41:27.5352153Z</vt:lpwstr>
  </property>
  <property fmtid="{D5CDD505-2E9C-101B-9397-08002B2CF9AE}" pid="7" name="MSIP_Label_027a3850-2850-457c-8efb-fdd5fa4d27d3_Name">
    <vt:lpwstr>General (No Protection)</vt:lpwstr>
  </property>
  <property fmtid="{D5CDD505-2E9C-101B-9397-08002B2CF9AE}" pid="8" name="MSIP_Label_027a3850-2850-457c-8efb-fdd5fa4d27d3_Application">
    <vt:lpwstr>Microsoft Azure Information Protection</vt:lpwstr>
  </property>
  <property fmtid="{D5CDD505-2E9C-101B-9397-08002B2CF9AE}" pid="9" name="MSIP_Label_027a3850-2850-457c-8efb-fdd5fa4d27d3_ActionId">
    <vt:lpwstr>fd0bbf9f-f7b4-4547-bf6d-e2fc913b2b7c</vt:lpwstr>
  </property>
  <property fmtid="{D5CDD505-2E9C-101B-9397-08002B2CF9AE}" pid="10" name="MSIP_Label_027a3850-2850-457c-8efb-fdd5fa4d27d3_Extended_MSFT_Method">
    <vt:lpwstr>Automatic</vt:lpwstr>
  </property>
  <property fmtid="{D5CDD505-2E9C-101B-9397-08002B2CF9AE}" pid="11" name="Sensitivity">
    <vt:lpwstr>General (No Protection)</vt:lpwstr>
  </property>
</Properties>
</file>