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799D0" w14:textId="77777777" w:rsidR="003C1F53" w:rsidRDefault="003C1F53" w:rsidP="00742945">
      <w:pPr>
        <w:pStyle w:val="TitleofPaper"/>
        <w:rPr>
          <w:rFonts w:asciiTheme="minorHAnsi" w:hAnsiTheme="minorHAnsi"/>
        </w:rPr>
      </w:pPr>
      <w:r w:rsidRPr="003C1F53">
        <w:rPr>
          <w:rFonts w:asciiTheme="minorHAnsi" w:hAnsiTheme="minorHAnsi"/>
        </w:rPr>
        <w:t xml:space="preserve">Muara </w:t>
      </w:r>
      <w:proofErr w:type="spellStart"/>
      <w:r w:rsidRPr="003C1F53">
        <w:rPr>
          <w:rFonts w:asciiTheme="minorHAnsi" w:hAnsiTheme="minorHAnsi"/>
        </w:rPr>
        <w:t>Gembong</w:t>
      </w:r>
      <w:proofErr w:type="spellEnd"/>
      <w:r w:rsidRPr="003C1F53">
        <w:rPr>
          <w:rFonts w:asciiTheme="minorHAnsi" w:hAnsiTheme="minorHAnsi"/>
        </w:rPr>
        <w:t xml:space="preserve"> as Students Laboratory; The Implementation of “Merdeka </w:t>
      </w:r>
      <w:proofErr w:type="spellStart"/>
      <w:r w:rsidRPr="003C1F53">
        <w:rPr>
          <w:rFonts w:asciiTheme="minorHAnsi" w:hAnsiTheme="minorHAnsi"/>
        </w:rPr>
        <w:t>Belajar</w:t>
      </w:r>
      <w:proofErr w:type="spellEnd"/>
      <w:r w:rsidRPr="003C1F53">
        <w:rPr>
          <w:rFonts w:asciiTheme="minorHAnsi" w:hAnsiTheme="minorHAnsi"/>
        </w:rPr>
        <w:t xml:space="preserve"> </w:t>
      </w:r>
      <w:proofErr w:type="spellStart"/>
      <w:r w:rsidRPr="003C1F53">
        <w:rPr>
          <w:rFonts w:asciiTheme="minorHAnsi" w:hAnsiTheme="minorHAnsi"/>
        </w:rPr>
        <w:t>Kampus</w:t>
      </w:r>
      <w:proofErr w:type="spellEnd"/>
      <w:r w:rsidRPr="003C1F53">
        <w:rPr>
          <w:rFonts w:asciiTheme="minorHAnsi" w:hAnsiTheme="minorHAnsi"/>
        </w:rPr>
        <w:t xml:space="preserve"> Merdeka (MBKM)” Program</w:t>
      </w:r>
    </w:p>
    <w:p w14:paraId="31AC9541" w14:textId="11AC06B5" w:rsidR="003C1F53" w:rsidRPr="003C1F53" w:rsidRDefault="003C1F53" w:rsidP="003C1F53">
      <w:pPr>
        <w:pStyle w:val="Author"/>
        <w:rPr>
          <w:rFonts w:asciiTheme="minorHAnsi" w:hAnsiTheme="minorHAnsi"/>
          <w:vertAlign w:val="superscript"/>
        </w:rPr>
      </w:pPr>
      <w:proofErr w:type="spellStart"/>
      <w:r w:rsidRPr="003C1F53">
        <w:rPr>
          <w:rFonts w:asciiTheme="minorHAnsi" w:hAnsiTheme="minorHAnsi"/>
        </w:rPr>
        <w:t>Timorora</w:t>
      </w:r>
      <w:proofErr w:type="spellEnd"/>
      <w:r w:rsidRPr="003C1F53">
        <w:rPr>
          <w:rFonts w:asciiTheme="minorHAnsi" w:hAnsiTheme="minorHAnsi"/>
        </w:rPr>
        <w:t xml:space="preserve"> </w:t>
      </w:r>
      <w:proofErr w:type="spellStart"/>
      <w:r w:rsidRPr="003C1F53">
        <w:rPr>
          <w:rFonts w:asciiTheme="minorHAnsi" w:hAnsiTheme="minorHAnsi"/>
        </w:rPr>
        <w:t>Sandha</w:t>
      </w:r>
      <w:proofErr w:type="spellEnd"/>
      <w:r w:rsidRPr="003C1F53">
        <w:rPr>
          <w:rFonts w:asciiTheme="minorHAnsi" w:hAnsiTheme="minorHAnsi"/>
        </w:rPr>
        <w:t xml:space="preserve"> Perdana</w:t>
      </w:r>
      <w:r>
        <w:rPr>
          <w:rFonts w:asciiTheme="minorHAnsi" w:hAnsiTheme="minorHAnsi"/>
          <w:vertAlign w:val="superscript"/>
        </w:rPr>
        <w:t>1</w:t>
      </w:r>
      <w:r w:rsidRPr="003C1F53">
        <w:rPr>
          <w:rFonts w:asciiTheme="minorHAnsi" w:hAnsiTheme="minorHAnsi"/>
        </w:rPr>
        <w:t>, Soehardi</w:t>
      </w:r>
      <w:r>
        <w:rPr>
          <w:rFonts w:asciiTheme="minorHAnsi" w:hAnsiTheme="minorHAnsi"/>
          <w:vertAlign w:val="superscript"/>
        </w:rPr>
        <w:t>1</w:t>
      </w:r>
      <w:r w:rsidRPr="003C1F53">
        <w:rPr>
          <w:rFonts w:asciiTheme="minorHAnsi" w:hAnsiTheme="minorHAnsi"/>
        </w:rPr>
        <w:t>, T</w:t>
      </w:r>
      <w:proofErr w:type="spellStart"/>
      <w:r w:rsidRPr="003C1F53">
        <w:rPr>
          <w:rFonts w:asciiTheme="minorHAnsi" w:hAnsiTheme="minorHAnsi"/>
        </w:rPr>
        <w:t>ulus</w:t>
      </w:r>
      <w:proofErr w:type="spellEnd"/>
      <w:r w:rsidRPr="003C1F53">
        <w:rPr>
          <w:rFonts w:asciiTheme="minorHAnsi" w:hAnsiTheme="minorHAnsi"/>
        </w:rPr>
        <w:t xml:space="preserve"> Sukreni</w:t>
      </w:r>
      <w:r>
        <w:rPr>
          <w:rFonts w:asciiTheme="minorHAnsi" w:hAnsiTheme="minorHAnsi"/>
          <w:vertAlign w:val="superscript"/>
        </w:rPr>
        <w:t>1</w:t>
      </w:r>
      <w:r w:rsidRPr="003C1F53">
        <w:rPr>
          <w:rFonts w:asciiTheme="minorHAnsi" w:hAnsiTheme="minorHAnsi"/>
        </w:rPr>
        <w:t>, D</w:t>
      </w:r>
      <w:proofErr w:type="spellStart"/>
      <w:r w:rsidRPr="003C1F53">
        <w:rPr>
          <w:rFonts w:asciiTheme="minorHAnsi" w:hAnsiTheme="minorHAnsi"/>
        </w:rPr>
        <w:t>hian</w:t>
      </w:r>
      <w:proofErr w:type="spellEnd"/>
      <w:r w:rsidRPr="003C1F53">
        <w:rPr>
          <w:rFonts w:asciiTheme="minorHAnsi" w:hAnsiTheme="minorHAnsi"/>
        </w:rPr>
        <w:t xml:space="preserve"> </w:t>
      </w:r>
      <w:proofErr w:type="spellStart"/>
      <w:r w:rsidRPr="003C1F53">
        <w:rPr>
          <w:rFonts w:asciiTheme="minorHAnsi" w:hAnsiTheme="minorHAnsi"/>
        </w:rPr>
        <w:t>Tyas</w:t>
      </w:r>
      <w:proofErr w:type="spellEnd"/>
      <w:r w:rsidRPr="003C1F53">
        <w:rPr>
          <w:rFonts w:asciiTheme="minorHAnsi" w:hAnsiTheme="minorHAnsi"/>
        </w:rPr>
        <w:t xml:space="preserve"> </w:t>
      </w:r>
      <w:proofErr w:type="spellStart"/>
      <w:r w:rsidRPr="003C1F53">
        <w:rPr>
          <w:rFonts w:asciiTheme="minorHAnsi" w:hAnsiTheme="minorHAnsi"/>
        </w:rPr>
        <w:t>Untari</w:t>
      </w:r>
      <w:proofErr w:type="spellEnd"/>
      <w:r w:rsidRPr="003C1F53">
        <w:rPr>
          <w:rFonts w:asciiTheme="minorHAnsi" w:hAnsiTheme="minorHAnsi"/>
        </w:rPr>
        <w:t xml:space="preserve"> </w:t>
      </w:r>
      <w:r>
        <w:rPr>
          <w:rFonts w:asciiTheme="minorHAnsi" w:hAnsiTheme="minorHAnsi"/>
          <w:vertAlign w:val="superscript"/>
        </w:rPr>
        <w:t>1</w:t>
      </w:r>
      <w:r w:rsidRPr="003C1F53">
        <w:rPr>
          <w:rFonts w:asciiTheme="minorHAnsi" w:hAnsiTheme="minorHAnsi"/>
        </w:rPr>
        <w:t xml:space="preserve">, Erik </w:t>
      </w:r>
      <w:proofErr w:type="spellStart"/>
      <w:r w:rsidRPr="003C1F53">
        <w:rPr>
          <w:rFonts w:asciiTheme="minorHAnsi" w:hAnsiTheme="minorHAnsi"/>
        </w:rPr>
        <w:t>Saut</w:t>
      </w:r>
      <w:proofErr w:type="spellEnd"/>
      <w:r w:rsidRPr="003C1F53">
        <w:rPr>
          <w:rFonts w:asciiTheme="minorHAnsi" w:hAnsiTheme="minorHAnsi"/>
        </w:rPr>
        <w:t xml:space="preserve"> H Hutahaean</w:t>
      </w:r>
      <w:r>
        <w:rPr>
          <w:rFonts w:asciiTheme="minorHAnsi" w:hAnsiTheme="minorHAnsi"/>
          <w:vertAlign w:val="superscript"/>
        </w:rPr>
        <w:t>1</w:t>
      </w:r>
      <w:r w:rsidRPr="003C1F53">
        <w:rPr>
          <w:rFonts w:asciiTheme="minorHAnsi" w:hAnsiTheme="minorHAnsi"/>
        </w:rPr>
        <w:t xml:space="preserve">, Fata </w:t>
      </w:r>
      <w:proofErr w:type="spellStart"/>
      <w:r w:rsidRPr="003C1F53">
        <w:rPr>
          <w:rFonts w:asciiTheme="minorHAnsi" w:hAnsiTheme="minorHAnsi"/>
        </w:rPr>
        <w:t>Nidaul</w:t>
      </w:r>
      <w:proofErr w:type="spellEnd"/>
      <w:r w:rsidRPr="003C1F53">
        <w:rPr>
          <w:rFonts w:asciiTheme="minorHAnsi" w:hAnsiTheme="minorHAnsi"/>
        </w:rPr>
        <w:t xml:space="preserve"> Khasanah</w:t>
      </w:r>
      <w:r>
        <w:rPr>
          <w:rFonts w:asciiTheme="minorHAnsi" w:hAnsiTheme="minorHAnsi"/>
          <w:vertAlign w:val="superscript"/>
        </w:rPr>
        <w:t>1</w:t>
      </w:r>
    </w:p>
    <w:p w14:paraId="44E6AA11" w14:textId="3F74828B" w:rsidR="003C1F53" w:rsidRPr="003C1F53" w:rsidRDefault="003C1F53" w:rsidP="003C1F53">
      <w:pPr>
        <w:pStyle w:val="Author"/>
        <w:rPr>
          <w:rFonts w:asciiTheme="minorHAnsi" w:hAnsiTheme="minorHAnsi"/>
        </w:rPr>
      </w:pPr>
      <w:r w:rsidRPr="003C1F53">
        <w:rPr>
          <w:rFonts w:asciiTheme="minorHAnsi" w:hAnsiTheme="minorHAnsi"/>
        </w:rPr>
        <w:t xml:space="preserve"> </w:t>
      </w:r>
      <w:r>
        <w:rPr>
          <w:rFonts w:asciiTheme="minorHAnsi" w:hAnsiTheme="minorHAnsi"/>
          <w:vertAlign w:val="superscript"/>
        </w:rPr>
        <w:t>1</w:t>
      </w:r>
      <w:r w:rsidRPr="003C1F53">
        <w:rPr>
          <w:rFonts w:asciiTheme="minorHAnsi" w:hAnsiTheme="minorHAnsi"/>
        </w:rPr>
        <w:t>Bhayangkara Jakarta Raya University, Jakarta – Indonesia</w:t>
      </w:r>
    </w:p>
    <w:p w14:paraId="62609F48" w14:textId="7CED4AA0" w:rsidR="003C1F53" w:rsidRDefault="003C1F53" w:rsidP="003C1F53">
      <w:pPr>
        <w:pStyle w:val="Author"/>
        <w:rPr>
          <w:rFonts w:asciiTheme="minorHAnsi" w:hAnsiTheme="minorHAnsi"/>
        </w:rPr>
      </w:pPr>
      <w:proofErr w:type="gramStart"/>
      <w:r w:rsidRPr="003C1F53">
        <w:rPr>
          <w:rFonts w:asciiTheme="minorHAnsi" w:hAnsiTheme="minorHAnsi"/>
        </w:rPr>
        <w:t>Email :</w:t>
      </w:r>
      <w:proofErr w:type="gramEnd"/>
      <w:r w:rsidRPr="003C1F53">
        <w:rPr>
          <w:rFonts w:asciiTheme="minorHAnsi" w:hAnsiTheme="minorHAnsi"/>
        </w:rPr>
        <w:t xml:space="preserve"> </w:t>
      </w:r>
      <w:hyperlink r:id="rId8" w:history="1">
        <w:r w:rsidRPr="00CD558F">
          <w:rPr>
            <w:rStyle w:val="Hyperlink"/>
            <w:rFonts w:asciiTheme="minorHAnsi" w:hAnsiTheme="minorHAnsi"/>
          </w:rPr>
          <w:t>dhian.tyas@dsn.ubharajaya.ac.id</w:t>
        </w:r>
      </w:hyperlink>
    </w:p>
    <w:p w14:paraId="373772DB" w14:textId="77777777" w:rsidR="003C1F53" w:rsidRPr="003C1F53" w:rsidRDefault="00E223E7" w:rsidP="00E223E7">
      <w:pPr>
        <w:pStyle w:val="abstract"/>
        <w:rPr>
          <w:rFonts w:asciiTheme="minorHAnsi" w:hAnsiTheme="minorHAnsi"/>
          <w:i/>
          <w:iCs/>
        </w:rPr>
      </w:pPr>
      <w:r w:rsidRPr="00B47E86">
        <w:rPr>
          <w:rStyle w:val="abstractheadChar"/>
          <w:rFonts w:asciiTheme="minorHAnsi" w:hAnsiTheme="minorHAnsi"/>
        </w:rPr>
        <w:t>Abstract.</w:t>
      </w:r>
      <w:r w:rsidRPr="00B47E86">
        <w:rPr>
          <w:rFonts w:asciiTheme="minorHAnsi" w:hAnsiTheme="minorHAnsi"/>
        </w:rPr>
        <w:t xml:space="preserve"> </w:t>
      </w:r>
      <w:r w:rsidR="003C1F53" w:rsidRPr="003C1F53">
        <w:rPr>
          <w:rFonts w:asciiTheme="minorHAnsi" w:hAnsiTheme="minorHAnsi"/>
          <w:i/>
          <w:iCs/>
        </w:rPr>
        <w:t xml:space="preserve">Muara </w:t>
      </w:r>
      <w:proofErr w:type="spellStart"/>
      <w:r w:rsidR="003C1F53" w:rsidRPr="003C1F53">
        <w:rPr>
          <w:rFonts w:asciiTheme="minorHAnsi" w:hAnsiTheme="minorHAnsi"/>
          <w:i/>
          <w:iCs/>
        </w:rPr>
        <w:t>Gembong</w:t>
      </w:r>
      <w:proofErr w:type="spellEnd"/>
      <w:r w:rsidR="003C1F53" w:rsidRPr="003C1F53">
        <w:rPr>
          <w:rFonts w:asciiTheme="minorHAnsi" w:hAnsiTheme="minorHAnsi"/>
          <w:i/>
          <w:iCs/>
        </w:rPr>
        <w:t xml:space="preserve"> is one of the areas in Bekasi with very complex socio-economic problems. On the other hand, the MBKM program requires universities to place their students in certain areas to apply the knowledge and knowledge gained while on campus. Based on the above background, this study aims to describe the opportunities of Muara </w:t>
      </w:r>
      <w:proofErr w:type="spellStart"/>
      <w:r w:rsidR="003C1F53" w:rsidRPr="003C1F53">
        <w:rPr>
          <w:rFonts w:asciiTheme="minorHAnsi" w:hAnsiTheme="minorHAnsi"/>
          <w:i/>
          <w:iCs/>
        </w:rPr>
        <w:t>Gembong</w:t>
      </w:r>
      <w:proofErr w:type="spellEnd"/>
      <w:r w:rsidR="003C1F53" w:rsidRPr="003C1F53">
        <w:rPr>
          <w:rFonts w:asciiTheme="minorHAnsi" w:hAnsiTheme="minorHAnsi"/>
          <w:i/>
          <w:iCs/>
        </w:rPr>
        <w:t xml:space="preserve"> as a laboratory for the MBKM program. The results of the study are expected to be the basis for implementing MBKM policies at universities</w:t>
      </w:r>
    </w:p>
    <w:p w14:paraId="6230DE71" w14:textId="77777777" w:rsidR="003C1F53" w:rsidRDefault="00E223E7" w:rsidP="00E223E7">
      <w:pPr>
        <w:pStyle w:val="keywords"/>
        <w:spacing w:after="360"/>
        <w:rPr>
          <w:rFonts w:asciiTheme="minorHAnsi" w:hAnsiTheme="minorHAnsi"/>
        </w:rPr>
      </w:pPr>
      <w:r w:rsidRPr="00B47E86">
        <w:rPr>
          <w:rStyle w:val="keywordheadChar"/>
          <w:rFonts w:asciiTheme="minorHAnsi" w:hAnsiTheme="minorHAnsi"/>
        </w:rPr>
        <w:t>Keywords:</w:t>
      </w:r>
      <w:r w:rsidRPr="00B47E86">
        <w:rPr>
          <w:rFonts w:asciiTheme="minorHAnsi" w:hAnsiTheme="minorHAnsi"/>
        </w:rPr>
        <w:t xml:space="preserve"> </w:t>
      </w:r>
      <w:r w:rsidR="003C1F53" w:rsidRPr="003C1F53">
        <w:rPr>
          <w:rFonts w:asciiTheme="minorHAnsi" w:hAnsiTheme="minorHAnsi"/>
        </w:rPr>
        <w:t xml:space="preserve">Muara </w:t>
      </w:r>
      <w:proofErr w:type="spellStart"/>
      <w:r w:rsidR="003C1F53" w:rsidRPr="003C1F53">
        <w:rPr>
          <w:rFonts w:asciiTheme="minorHAnsi" w:hAnsiTheme="minorHAnsi"/>
        </w:rPr>
        <w:t>Gembong</w:t>
      </w:r>
      <w:proofErr w:type="spellEnd"/>
      <w:r w:rsidR="003C1F53" w:rsidRPr="003C1F53">
        <w:rPr>
          <w:rFonts w:asciiTheme="minorHAnsi" w:hAnsiTheme="minorHAnsi"/>
        </w:rPr>
        <w:t xml:space="preserve">, Merdeka </w:t>
      </w:r>
      <w:proofErr w:type="spellStart"/>
      <w:r w:rsidR="003C1F53" w:rsidRPr="003C1F53">
        <w:rPr>
          <w:rFonts w:asciiTheme="minorHAnsi" w:hAnsiTheme="minorHAnsi"/>
        </w:rPr>
        <w:t>Belajar</w:t>
      </w:r>
      <w:proofErr w:type="spellEnd"/>
      <w:r w:rsidR="003C1F53" w:rsidRPr="003C1F53">
        <w:rPr>
          <w:rFonts w:asciiTheme="minorHAnsi" w:hAnsiTheme="minorHAnsi"/>
        </w:rPr>
        <w:t xml:space="preserve"> </w:t>
      </w:r>
      <w:proofErr w:type="spellStart"/>
      <w:r w:rsidR="003C1F53" w:rsidRPr="003C1F53">
        <w:rPr>
          <w:rFonts w:asciiTheme="minorHAnsi" w:hAnsiTheme="minorHAnsi"/>
        </w:rPr>
        <w:t>Kampus</w:t>
      </w:r>
      <w:proofErr w:type="spellEnd"/>
      <w:r w:rsidR="003C1F53" w:rsidRPr="003C1F53">
        <w:rPr>
          <w:rFonts w:asciiTheme="minorHAnsi" w:hAnsiTheme="minorHAnsi"/>
        </w:rPr>
        <w:t xml:space="preserve"> Merdeka (MBKM), </w:t>
      </w:r>
      <w:proofErr w:type="spellStart"/>
      <w:r w:rsidR="003C1F53" w:rsidRPr="003C1F53">
        <w:rPr>
          <w:rFonts w:asciiTheme="minorHAnsi" w:hAnsiTheme="minorHAnsi"/>
        </w:rPr>
        <w:t>Bekasi</w:t>
      </w:r>
      <w:proofErr w:type="spellEnd"/>
    </w:p>
    <w:p w14:paraId="51AC22F8" w14:textId="2DAD0D82" w:rsidR="00E223E7" w:rsidRDefault="00E223E7" w:rsidP="00E223E7">
      <w:pPr>
        <w:pStyle w:val="keywords"/>
        <w:spacing w:after="360"/>
        <w:rPr>
          <w:rFonts w:asciiTheme="minorHAnsi" w:hAnsiTheme="minorHAnsi"/>
          <w:sz w:val="22"/>
        </w:rPr>
      </w:pPr>
      <w:r w:rsidRPr="00B47E86">
        <w:rPr>
          <w:rStyle w:val="keywordheadChar"/>
          <w:rFonts w:asciiTheme="minorHAnsi" w:hAnsiTheme="minorHAnsi"/>
          <w:sz w:val="22"/>
        </w:rPr>
        <w:t>JEL Codes:</w:t>
      </w:r>
      <w:r w:rsidR="003C1F53">
        <w:rPr>
          <w:rStyle w:val="keywordheadChar"/>
          <w:rFonts w:asciiTheme="minorHAnsi" w:hAnsiTheme="minorHAnsi"/>
          <w:sz w:val="22"/>
        </w:rPr>
        <w:t xml:space="preserve"> M11</w:t>
      </w:r>
    </w:p>
    <w:p w14:paraId="0FCF232B" w14:textId="02DDC3B8" w:rsidR="003C1F53" w:rsidRDefault="0003451E" w:rsidP="0003451E">
      <w:pPr>
        <w:pStyle w:val="keywords"/>
        <w:spacing w:after="360"/>
        <w:rPr>
          <w:rStyle w:val="Emphasis"/>
          <w:rFonts w:asciiTheme="minorHAnsi" w:hAnsiTheme="minorHAnsi" w:cstheme="minorHAnsi"/>
          <w:color w:val="111111"/>
          <w:sz w:val="17"/>
          <w:szCs w:val="17"/>
          <w:shd w:val="clear" w:color="auto" w:fill="FFFFFF"/>
        </w:rPr>
      </w:pPr>
      <w:r>
        <w:rPr>
          <w:rStyle w:val="keywordheadChar"/>
          <w:rFonts w:ascii="Calibri" w:hAnsi="Calibri"/>
          <w:szCs w:val="24"/>
        </w:rPr>
        <w:t>How to cite:</w:t>
      </w:r>
      <w:r>
        <w:t xml:space="preserve"> </w:t>
      </w:r>
    </w:p>
    <w:p w14:paraId="7D75BB54" w14:textId="6B3ECCEC" w:rsidR="00E223E7" w:rsidRPr="00B47E86" w:rsidRDefault="00E223E7" w:rsidP="00E223E7">
      <w:pPr>
        <w:pStyle w:val="Header1"/>
        <w:rPr>
          <w:rFonts w:asciiTheme="minorHAnsi" w:hAnsiTheme="minorHAnsi"/>
        </w:rPr>
      </w:pPr>
      <w:r w:rsidRPr="00B47E86">
        <w:rPr>
          <w:rFonts w:asciiTheme="minorHAnsi" w:hAnsiTheme="minorHAnsi"/>
        </w:rPr>
        <w:t xml:space="preserve">Introduction </w:t>
      </w:r>
    </w:p>
    <w:p w14:paraId="2F1E4A23" w14:textId="0806FDBD" w:rsidR="00742945" w:rsidRPr="00742945" w:rsidRDefault="00742945" w:rsidP="00742945">
      <w:pPr>
        <w:pStyle w:val="BodyText"/>
        <w:rPr>
          <w:rFonts w:asciiTheme="minorHAnsi" w:hAnsiTheme="minorHAnsi"/>
        </w:rPr>
      </w:pPr>
      <w:r w:rsidRPr="00742945">
        <w:rPr>
          <w:rFonts w:asciiTheme="minorHAnsi" w:hAnsiTheme="minorHAnsi"/>
        </w:rPr>
        <w:t xml:space="preserve">Merdeka </w:t>
      </w:r>
      <w:proofErr w:type="spellStart"/>
      <w:r w:rsidRPr="00742945">
        <w:rPr>
          <w:rFonts w:asciiTheme="minorHAnsi" w:hAnsiTheme="minorHAnsi"/>
        </w:rPr>
        <w:t>Belajar</w:t>
      </w:r>
      <w:proofErr w:type="spellEnd"/>
      <w:r w:rsidRPr="00742945">
        <w:rPr>
          <w:rFonts w:asciiTheme="minorHAnsi" w:hAnsiTheme="minorHAnsi"/>
        </w:rPr>
        <w:t xml:space="preserve"> </w:t>
      </w:r>
      <w:proofErr w:type="spellStart"/>
      <w:r w:rsidRPr="00742945">
        <w:rPr>
          <w:rFonts w:asciiTheme="minorHAnsi" w:hAnsiTheme="minorHAnsi"/>
        </w:rPr>
        <w:t>Kampus</w:t>
      </w:r>
      <w:proofErr w:type="spellEnd"/>
      <w:r w:rsidRPr="00742945">
        <w:rPr>
          <w:rFonts w:asciiTheme="minorHAnsi" w:hAnsiTheme="minorHAnsi"/>
        </w:rPr>
        <w:t xml:space="preserve"> Merdeka (MBKM) means independence and independence for educational institutions both at state universities and private universities (</w:t>
      </w:r>
      <w:r w:rsidR="0071525C">
        <w:rPr>
          <w:rFonts w:asciiTheme="minorHAnsi" w:hAnsiTheme="minorHAnsi"/>
        </w:rPr>
        <w:t>Arifin and Muslim, 2020</w:t>
      </w:r>
      <w:r w:rsidRPr="00742945">
        <w:rPr>
          <w:rFonts w:asciiTheme="minorHAnsi" w:hAnsiTheme="minorHAnsi"/>
        </w:rPr>
        <w:t>). The MBKM concept gives freedom and autonomy to educational institutions and is free from bureaucratization, lecturers are freed from complicated bureaucracy and students are given the freedom to choose the fields they like (</w:t>
      </w:r>
      <w:proofErr w:type="spellStart"/>
      <w:r w:rsidR="0071525C">
        <w:rPr>
          <w:rFonts w:asciiTheme="minorHAnsi" w:hAnsiTheme="minorHAnsi"/>
        </w:rPr>
        <w:t>Fatmawati</w:t>
      </w:r>
      <w:proofErr w:type="spellEnd"/>
      <w:r w:rsidRPr="00742945">
        <w:rPr>
          <w:rFonts w:asciiTheme="minorHAnsi" w:hAnsiTheme="minorHAnsi"/>
        </w:rPr>
        <w:t>, 202</w:t>
      </w:r>
      <w:r w:rsidR="0071525C">
        <w:rPr>
          <w:rFonts w:asciiTheme="minorHAnsi" w:hAnsiTheme="minorHAnsi"/>
        </w:rPr>
        <w:t>0</w:t>
      </w:r>
      <w:r w:rsidRPr="00742945">
        <w:rPr>
          <w:rFonts w:asciiTheme="minorHAnsi" w:hAnsiTheme="minorHAnsi"/>
        </w:rPr>
        <w:t>). The aim of MBKM is to improve the competence of graduates, both soft skills and hard skills to be more prepared and relevant to the needs of the times, prepare graduates as future leaders of the nation with excellent and personality. The implementation of the MBKM policy encourages the learning process in higher education to be more autonomous and flexible.</w:t>
      </w:r>
    </w:p>
    <w:p w14:paraId="380EDAEF" w14:textId="0418A9FE" w:rsidR="00742945" w:rsidRPr="00742945" w:rsidRDefault="00742945" w:rsidP="00742945">
      <w:pPr>
        <w:pStyle w:val="BodyText"/>
        <w:rPr>
          <w:rFonts w:asciiTheme="minorHAnsi" w:hAnsiTheme="minorHAnsi"/>
        </w:rPr>
      </w:pPr>
      <w:r w:rsidRPr="00742945">
        <w:rPr>
          <w:rFonts w:asciiTheme="minorHAnsi" w:hAnsiTheme="minorHAnsi"/>
        </w:rPr>
        <w:t xml:space="preserve">The form of learning activities refers to </w:t>
      </w:r>
      <w:proofErr w:type="spellStart"/>
      <w:r w:rsidRPr="00742945">
        <w:rPr>
          <w:rFonts w:asciiTheme="minorHAnsi" w:hAnsiTheme="minorHAnsi"/>
        </w:rPr>
        <w:t>Permendikbud</w:t>
      </w:r>
      <w:proofErr w:type="spellEnd"/>
      <w:r w:rsidRPr="00742945">
        <w:rPr>
          <w:rFonts w:asciiTheme="minorHAnsi" w:hAnsiTheme="minorHAnsi"/>
        </w:rPr>
        <w:t xml:space="preserve"> No. 3 of 2020 Article 15 Paragraph 1 states that it can be carried out in eight forms of programs which include: 1) student exchanges, 2) internships/work practices, 3) teaching in educational institutions, 4) projects in villages, 5) research/research, 6) entrepreneurial activities, 7) independent studies/projects and 8) humanitarian projects</w:t>
      </w:r>
      <w:r w:rsidR="0071525C">
        <w:rPr>
          <w:rFonts w:asciiTheme="minorHAnsi" w:hAnsiTheme="minorHAnsi"/>
        </w:rPr>
        <w:t>. (</w:t>
      </w:r>
      <w:r w:rsidR="0071525C" w:rsidRPr="0071525C">
        <w:rPr>
          <w:rFonts w:asciiTheme="minorHAnsi" w:hAnsiTheme="minorHAnsi"/>
        </w:rPr>
        <w:t xml:space="preserve">Kementerian Pendidikan dan </w:t>
      </w:r>
      <w:proofErr w:type="spellStart"/>
      <w:r w:rsidR="0071525C" w:rsidRPr="0071525C">
        <w:rPr>
          <w:rFonts w:asciiTheme="minorHAnsi" w:hAnsiTheme="minorHAnsi"/>
        </w:rPr>
        <w:t>Kebudayaan</w:t>
      </w:r>
      <w:proofErr w:type="spellEnd"/>
      <w:r w:rsidR="0071525C">
        <w:rPr>
          <w:rFonts w:asciiTheme="minorHAnsi" w:hAnsiTheme="minorHAnsi"/>
        </w:rPr>
        <w:t xml:space="preserve">, </w:t>
      </w:r>
      <w:r w:rsidR="0071525C" w:rsidRPr="0071525C">
        <w:rPr>
          <w:rFonts w:asciiTheme="minorHAnsi" w:hAnsiTheme="minorHAnsi"/>
        </w:rPr>
        <w:t>2020).</w:t>
      </w:r>
    </w:p>
    <w:p w14:paraId="2CF1E1D6" w14:textId="5F56AEDF" w:rsidR="00742945" w:rsidRPr="00742945" w:rsidRDefault="00742945" w:rsidP="00742945">
      <w:pPr>
        <w:pStyle w:val="BodyText"/>
        <w:rPr>
          <w:rFonts w:asciiTheme="minorHAnsi" w:hAnsiTheme="minorHAnsi"/>
        </w:rPr>
      </w:pPr>
      <w:r w:rsidRPr="00742945">
        <w:rPr>
          <w:rFonts w:asciiTheme="minorHAnsi" w:hAnsiTheme="minorHAnsi"/>
        </w:rPr>
        <w:t xml:space="preserve">From the program initiated, it is hoped that </w:t>
      </w:r>
      <w:r w:rsidR="003C1F53">
        <w:rPr>
          <w:rFonts w:asciiTheme="minorHAnsi" w:hAnsiTheme="minorHAnsi"/>
        </w:rPr>
        <w:t xml:space="preserve">Universities </w:t>
      </w:r>
      <w:r w:rsidRPr="00742945">
        <w:rPr>
          <w:rFonts w:asciiTheme="minorHAnsi" w:hAnsiTheme="minorHAnsi"/>
        </w:rPr>
        <w:t xml:space="preserve">will be able to prepare quality young people who are able to answer future challenges and produce a generation of prospective scholars who are critical and </w:t>
      </w:r>
      <w:r w:rsidRPr="00742945">
        <w:rPr>
          <w:rFonts w:asciiTheme="minorHAnsi" w:hAnsiTheme="minorHAnsi"/>
        </w:rPr>
        <w:lastRenderedPageBreak/>
        <w:t xml:space="preserve">have competence in solving problems logically, rationally and systematically. Further studies related to the implementation of the </w:t>
      </w:r>
      <w:r>
        <w:rPr>
          <w:rFonts w:asciiTheme="minorHAnsi" w:hAnsiTheme="minorHAnsi"/>
        </w:rPr>
        <w:t>“</w:t>
      </w:r>
      <w:r w:rsidRPr="00742945">
        <w:rPr>
          <w:rFonts w:asciiTheme="minorHAnsi" w:hAnsiTheme="minorHAnsi"/>
        </w:rPr>
        <w:t xml:space="preserve">Merdeka </w:t>
      </w:r>
      <w:proofErr w:type="spellStart"/>
      <w:r w:rsidRPr="00742945">
        <w:rPr>
          <w:rFonts w:asciiTheme="minorHAnsi" w:hAnsiTheme="minorHAnsi"/>
        </w:rPr>
        <w:t>Belajar</w:t>
      </w:r>
      <w:proofErr w:type="spellEnd"/>
      <w:r w:rsidRPr="00742945">
        <w:rPr>
          <w:rFonts w:asciiTheme="minorHAnsi" w:hAnsiTheme="minorHAnsi"/>
        </w:rPr>
        <w:t xml:space="preserve"> </w:t>
      </w:r>
      <w:proofErr w:type="spellStart"/>
      <w:r w:rsidRPr="00742945">
        <w:rPr>
          <w:rFonts w:asciiTheme="minorHAnsi" w:hAnsiTheme="minorHAnsi"/>
        </w:rPr>
        <w:t>Kampus</w:t>
      </w:r>
      <w:proofErr w:type="spellEnd"/>
      <w:r w:rsidRPr="00742945">
        <w:rPr>
          <w:rFonts w:asciiTheme="minorHAnsi" w:hAnsiTheme="minorHAnsi"/>
        </w:rPr>
        <w:t xml:space="preserve"> Merdeka " (MBKM) Program</w:t>
      </w:r>
      <w:r w:rsidR="003C1F53">
        <w:rPr>
          <w:rFonts w:asciiTheme="minorHAnsi" w:hAnsiTheme="minorHAnsi"/>
        </w:rPr>
        <w:t>.</w:t>
      </w:r>
    </w:p>
    <w:p w14:paraId="28A074DC" w14:textId="60E54D85" w:rsidR="00E223E7" w:rsidRPr="00B47E86" w:rsidRDefault="00742945" w:rsidP="00742945">
      <w:pPr>
        <w:pStyle w:val="BodyText"/>
        <w:rPr>
          <w:rFonts w:asciiTheme="minorHAnsi" w:hAnsiTheme="minorHAnsi"/>
        </w:rPr>
      </w:pPr>
      <w:r w:rsidRPr="00742945">
        <w:rPr>
          <w:rFonts w:asciiTheme="minorHAnsi" w:hAnsiTheme="minorHAnsi"/>
        </w:rPr>
        <w:t xml:space="preserve">In the implementation of "Merdeka </w:t>
      </w:r>
      <w:proofErr w:type="spellStart"/>
      <w:r w:rsidRPr="00742945">
        <w:rPr>
          <w:rFonts w:asciiTheme="minorHAnsi" w:hAnsiTheme="minorHAnsi"/>
        </w:rPr>
        <w:t>Belajar</w:t>
      </w:r>
      <w:proofErr w:type="spellEnd"/>
      <w:r w:rsidRPr="00742945">
        <w:rPr>
          <w:rFonts w:asciiTheme="minorHAnsi" w:hAnsiTheme="minorHAnsi"/>
        </w:rPr>
        <w:t xml:space="preserve"> </w:t>
      </w:r>
      <w:proofErr w:type="spellStart"/>
      <w:r w:rsidRPr="00742945">
        <w:rPr>
          <w:rFonts w:asciiTheme="minorHAnsi" w:hAnsiTheme="minorHAnsi"/>
        </w:rPr>
        <w:t>Kampus</w:t>
      </w:r>
      <w:proofErr w:type="spellEnd"/>
      <w:r w:rsidRPr="00742945">
        <w:rPr>
          <w:rFonts w:asciiTheme="minorHAnsi" w:hAnsiTheme="minorHAnsi"/>
        </w:rPr>
        <w:t xml:space="preserve"> Merdeka" (MBKM) requires partners in its implementation. The area that has the potential to become a laboratory is Muara </w:t>
      </w:r>
      <w:proofErr w:type="spellStart"/>
      <w:r w:rsidRPr="00742945">
        <w:rPr>
          <w:rFonts w:asciiTheme="minorHAnsi" w:hAnsiTheme="minorHAnsi"/>
        </w:rPr>
        <w:t>Gembong</w:t>
      </w:r>
      <w:proofErr w:type="spellEnd"/>
      <w:r w:rsidRPr="00742945">
        <w:rPr>
          <w:rFonts w:asciiTheme="minorHAnsi" w:hAnsiTheme="minorHAnsi"/>
        </w:rPr>
        <w:t>. Muara</w:t>
      </w:r>
      <w:r>
        <w:rPr>
          <w:rFonts w:asciiTheme="minorHAnsi" w:hAnsiTheme="minorHAnsi"/>
        </w:rPr>
        <w:t xml:space="preserve"> </w:t>
      </w:r>
      <w:proofErr w:type="spellStart"/>
      <w:r>
        <w:rPr>
          <w:rFonts w:asciiTheme="minorHAnsi" w:hAnsiTheme="minorHAnsi"/>
        </w:rPr>
        <w:t>G</w:t>
      </w:r>
      <w:r w:rsidRPr="00742945">
        <w:rPr>
          <w:rFonts w:asciiTheme="minorHAnsi" w:hAnsiTheme="minorHAnsi"/>
        </w:rPr>
        <w:t>embong</w:t>
      </w:r>
      <w:proofErr w:type="spellEnd"/>
      <w:r w:rsidRPr="00742945">
        <w:rPr>
          <w:rFonts w:asciiTheme="minorHAnsi" w:hAnsiTheme="minorHAnsi"/>
        </w:rPr>
        <w:t xml:space="preserve"> is a sub-district in Bekasi Regency, West Java Province, Indonesia. This sub-district is a sub-district with the most remote area and sub-district in Bekasi Regency. It is bordered by the Java Sea in the north, Jakarta Bay in the west, </w:t>
      </w:r>
      <w:proofErr w:type="spellStart"/>
      <w:r w:rsidRPr="00742945">
        <w:rPr>
          <w:rFonts w:asciiTheme="minorHAnsi" w:hAnsiTheme="minorHAnsi"/>
        </w:rPr>
        <w:t>Karawang</w:t>
      </w:r>
      <w:proofErr w:type="spellEnd"/>
      <w:r w:rsidRPr="00742945">
        <w:rPr>
          <w:rFonts w:asciiTheme="minorHAnsi" w:hAnsiTheme="minorHAnsi"/>
        </w:rPr>
        <w:t xml:space="preserve"> Regency in the east, and </w:t>
      </w:r>
      <w:proofErr w:type="spellStart"/>
      <w:r w:rsidRPr="00742945">
        <w:rPr>
          <w:rFonts w:asciiTheme="minorHAnsi" w:hAnsiTheme="minorHAnsi"/>
        </w:rPr>
        <w:t>Babelan</w:t>
      </w:r>
      <w:proofErr w:type="spellEnd"/>
      <w:r w:rsidRPr="00742945">
        <w:rPr>
          <w:rFonts w:asciiTheme="minorHAnsi" w:hAnsiTheme="minorHAnsi"/>
        </w:rPr>
        <w:t xml:space="preserve"> sub-district in the south. Muara </w:t>
      </w:r>
      <w:proofErr w:type="spellStart"/>
      <w:r w:rsidRPr="00742945">
        <w:rPr>
          <w:rFonts w:asciiTheme="minorHAnsi" w:hAnsiTheme="minorHAnsi"/>
        </w:rPr>
        <w:t>Gembong</w:t>
      </w:r>
      <w:proofErr w:type="spellEnd"/>
      <w:r w:rsidRPr="00742945">
        <w:rPr>
          <w:rFonts w:asciiTheme="minorHAnsi" w:hAnsiTheme="minorHAnsi"/>
        </w:rPr>
        <w:t xml:space="preserve"> has a fairly high tourism potential. Therefore, with the high potential for tourism development, the role of academics and students is needed to optimize the existing potential. Based on the above background, this study aims to map out the implementation strategy in the “Merdeka </w:t>
      </w:r>
      <w:proofErr w:type="spellStart"/>
      <w:r w:rsidRPr="00742945">
        <w:rPr>
          <w:rFonts w:asciiTheme="minorHAnsi" w:hAnsiTheme="minorHAnsi"/>
        </w:rPr>
        <w:t>Belajar</w:t>
      </w:r>
      <w:proofErr w:type="spellEnd"/>
      <w:r w:rsidRPr="00742945">
        <w:rPr>
          <w:rFonts w:asciiTheme="minorHAnsi" w:hAnsiTheme="minorHAnsi"/>
        </w:rPr>
        <w:t xml:space="preserve"> </w:t>
      </w:r>
      <w:proofErr w:type="spellStart"/>
      <w:r w:rsidRPr="00742945">
        <w:rPr>
          <w:rFonts w:asciiTheme="minorHAnsi" w:hAnsiTheme="minorHAnsi"/>
        </w:rPr>
        <w:t>Kampus</w:t>
      </w:r>
      <w:proofErr w:type="spellEnd"/>
      <w:r w:rsidRPr="00742945">
        <w:rPr>
          <w:rFonts w:asciiTheme="minorHAnsi" w:hAnsiTheme="minorHAnsi"/>
        </w:rPr>
        <w:t xml:space="preserve"> Merdeka</w:t>
      </w:r>
      <w:r>
        <w:rPr>
          <w:rFonts w:asciiTheme="minorHAnsi" w:hAnsiTheme="minorHAnsi"/>
        </w:rPr>
        <w:t>”</w:t>
      </w:r>
      <w:r w:rsidRPr="00742945">
        <w:rPr>
          <w:rFonts w:asciiTheme="minorHAnsi" w:hAnsiTheme="minorHAnsi"/>
        </w:rPr>
        <w:t xml:space="preserve"> (MBKM) activity</w:t>
      </w:r>
      <w:r w:rsidR="00E223E7" w:rsidRPr="00B47E86">
        <w:rPr>
          <w:rFonts w:asciiTheme="minorHAnsi" w:hAnsiTheme="minorHAnsi"/>
        </w:rPr>
        <w:t>.</w:t>
      </w:r>
    </w:p>
    <w:p w14:paraId="45C6532B" w14:textId="77777777" w:rsidR="00742945" w:rsidRPr="00742945" w:rsidRDefault="00742945" w:rsidP="00E223E7">
      <w:pPr>
        <w:pStyle w:val="Header1"/>
        <w:rPr>
          <w:rFonts w:asciiTheme="minorHAnsi" w:hAnsiTheme="minorHAnsi"/>
        </w:rPr>
      </w:pPr>
      <w:proofErr w:type="spellStart"/>
      <w:r>
        <w:rPr>
          <w:rFonts w:asciiTheme="minorHAnsi" w:hAnsiTheme="minorHAnsi"/>
          <w:lang w:val="en-GB"/>
        </w:rPr>
        <w:t>Methode</w:t>
      </w:r>
      <w:proofErr w:type="spellEnd"/>
    </w:p>
    <w:p w14:paraId="11E08918" w14:textId="77777777" w:rsidR="003C1F53" w:rsidRDefault="003C1F53" w:rsidP="003C1F53">
      <w:pPr>
        <w:pStyle w:val="Header2"/>
        <w:numPr>
          <w:ilvl w:val="0"/>
          <w:numId w:val="0"/>
        </w:numPr>
        <w:spacing w:before="0" w:line="276" w:lineRule="auto"/>
        <w:ind w:left="605" w:hanging="605"/>
        <w:jc w:val="both"/>
        <w:rPr>
          <w:rFonts w:asciiTheme="minorHAnsi" w:hAnsiTheme="minorHAnsi"/>
          <w:b w:val="0"/>
          <w:bCs w:val="0"/>
          <w:sz w:val="22"/>
          <w:szCs w:val="22"/>
        </w:rPr>
      </w:pPr>
      <w:r w:rsidRPr="003C1F53">
        <w:rPr>
          <w:rFonts w:asciiTheme="minorHAnsi" w:hAnsiTheme="minorHAnsi"/>
          <w:b w:val="0"/>
          <w:bCs w:val="0"/>
          <w:sz w:val="22"/>
          <w:szCs w:val="22"/>
        </w:rPr>
        <w:t>The methodology used in this research is descriptive method. Descriptive research is intended to explore and</w:t>
      </w:r>
    </w:p>
    <w:p w14:paraId="1D766B64" w14:textId="77777777" w:rsidR="003C1F53" w:rsidRDefault="003C1F53" w:rsidP="003C1F53">
      <w:pPr>
        <w:pStyle w:val="Header2"/>
        <w:numPr>
          <w:ilvl w:val="0"/>
          <w:numId w:val="0"/>
        </w:numPr>
        <w:spacing w:before="0" w:line="276" w:lineRule="auto"/>
        <w:ind w:left="605" w:hanging="605"/>
        <w:jc w:val="both"/>
        <w:rPr>
          <w:rFonts w:asciiTheme="minorHAnsi" w:hAnsiTheme="minorHAnsi"/>
          <w:b w:val="0"/>
          <w:bCs w:val="0"/>
          <w:sz w:val="22"/>
          <w:szCs w:val="22"/>
        </w:rPr>
      </w:pPr>
      <w:r w:rsidRPr="003C1F53">
        <w:rPr>
          <w:rFonts w:asciiTheme="minorHAnsi" w:hAnsiTheme="minorHAnsi"/>
          <w:b w:val="0"/>
          <w:bCs w:val="0"/>
          <w:sz w:val="22"/>
          <w:szCs w:val="22"/>
        </w:rPr>
        <w:t>clarify a phenomenon or social reality by describing a number of variables that are related to the problem</w:t>
      </w:r>
    </w:p>
    <w:p w14:paraId="18D7315F" w14:textId="77777777" w:rsidR="003C1F53" w:rsidRDefault="003C1F53" w:rsidP="003C1F53">
      <w:pPr>
        <w:pStyle w:val="Header2"/>
        <w:numPr>
          <w:ilvl w:val="0"/>
          <w:numId w:val="0"/>
        </w:numPr>
        <w:spacing w:before="0" w:line="276" w:lineRule="auto"/>
        <w:ind w:left="605" w:hanging="605"/>
        <w:jc w:val="both"/>
        <w:rPr>
          <w:rFonts w:asciiTheme="minorHAnsi" w:hAnsiTheme="minorHAnsi"/>
          <w:b w:val="0"/>
          <w:bCs w:val="0"/>
          <w:sz w:val="22"/>
          <w:szCs w:val="22"/>
        </w:rPr>
      </w:pPr>
      <w:r w:rsidRPr="003C1F53">
        <w:rPr>
          <w:rFonts w:asciiTheme="minorHAnsi" w:hAnsiTheme="minorHAnsi"/>
          <w:b w:val="0"/>
          <w:bCs w:val="0"/>
          <w:sz w:val="22"/>
          <w:szCs w:val="22"/>
        </w:rPr>
        <w:t>and unit being studied (Faisal. 2003). The problem explored in this study is the phenomenon of socio</w:t>
      </w:r>
    </w:p>
    <w:p w14:paraId="6C752ABD" w14:textId="128DC289" w:rsidR="00742945" w:rsidRDefault="003C1F53" w:rsidP="003C1F53">
      <w:pPr>
        <w:pStyle w:val="Header2"/>
        <w:numPr>
          <w:ilvl w:val="0"/>
          <w:numId w:val="0"/>
        </w:numPr>
        <w:spacing w:before="0" w:line="276" w:lineRule="auto"/>
        <w:ind w:left="605" w:hanging="605"/>
        <w:jc w:val="both"/>
        <w:rPr>
          <w:rFonts w:asciiTheme="minorHAnsi" w:hAnsiTheme="minorHAnsi"/>
          <w:b w:val="0"/>
          <w:bCs w:val="0"/>
          <w:sz w:val="22"/>
          <w:szCs w:val="22"/>
        </w:rPr>
      </w:pPr>
      <w:r w:rsidRPr="003C1F53">
        <w:rPr>
          <w:rFonts w:asciiTheme="minorHAnsi" w:hAnsiTheme="minorHAnsi"/>
          <w:b w:val="0"/>
          <w:bCs w:val="0"/>
          <w:sz w:val="22"/>
          <w:szCs w:val="22"/>
        </w:rPr>
        <w:t xml:space="preserve">economic problems in the coastal area in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District, Bekasi Regency.</w:t>
      </w:r>
    </w:p>
    <w:p w14:paraId="636CBE03" w14:textId="5DC2546D" w:rsidR="003C1F53" w:rsidRDefault="003C1F53" w:rsidP="003C1F53">
      <w:pPr>
        <w:pStyle w:val="Header2"/>
        <w:numPr>
          <w:ilvl w:val="0"/>
          <w:numId w:val="0"/>
        </w:numPr>
        <w:spacing w:before="0" w:line="276" w:lineRule="auto"/>
        <w:ind w:left="605" w:hanging="605"/>
        <w:jc w:val="both"/>
        <w:rPr>
          <w:rFonts w:asciiTheme="minorHAnsi" w:hAnsiTheme="minorHAnsi"/>
          <w:b w:val="0"/>
          <w:bCs w:val="0"/>
          <w:sz w:val="22"/>
          <w:szCs w:val="22"/>
        </w:rPr>
      </w:pPr>
    </w:p>
    <w:p w14:paraId="67944B44" w14:textId="3F466EE7" w:rsidR="003C1F53" w:rsidRPr="003C1F53" w:rsidRDefault="003C1F53" w:rsidP="003C1F53">
      <w:pPr>
        <w:pStyle w:val="Header1"/>
      </w:pPr>
      <w:r>
        <w:t>Result and Discussion</w:t>
      </w:r>
    </w:p>
    <w:p w14:paraId="0E733831" w14:textId="77777777" w:rsidR="003C1F53" w:rsidRPr="003C1F53" w:rsidRDefault="003C1F53" w:rsidP="003C1F53">
      <w:pPr>
        <w:pStyle w:val="Header2"/>
        <w:numPr>
          <w:ilvl w:val="1"/>
          <w:numId w:val="3"/>
        </w:numPr>
        <w:jc w:val="both"/>
        <w:rPr>
          <w:rFonts w:asciiTheme="minorHAnsi" w:hAnsiTheme="minorHAnsi"/>
        </w:rPr>
      </w:pPr>
      <w:r w:rsidRPr="003C1F53">
        <w:rPr>
          <w:rFonts w:asciiTheme="minorHAnsi" w:hAnsiTheme="minorHAnsi"/>
        </w:rPr>
        <w:t xml:space="preserve">The Existence of Muara </w:t>
      </w:r>
      <w:proofErr w:type="spellStart"/>
      <w:r w:rsidRPr="003C1F53">
        <w:rPr>
          <w:rFonts w:asciiTheme="minorHAnsi" w:hAnsiTheme="minorHAnsi"/>
        </w:rPr>
        <w:t>Gembong</w:t>
      </w:r>
      <w:proofErr w:type="spellEnd"/>
    </w:p>
    <w:p w14:paraId="5BA8167C" w14:textId="77777777" w:rsidR="003C1F53" w:rsidRDefault="003C1F53" w:rsidP="003C1F53">
      <w:pPr>
        <w:pStyle w:val="Header2"/>
        <w:numPr>
          <w:ilvl w:val="0"/>
          <w:numId w:val="0"/>
        </w:numPr>
        <w:spacing w:line="276" w:lineRule="auto"/>
        <w:ind w:firstLine="605"/>
        <w:jc w:val="both"/>
        <w:rPr>
          <w:rFonts w:asciiTheme="minorHAnsi" w:hAnsiTheme="minorHAnsi"/>
          <w:b w:val="0"/>
          <w:bCs w:val="0"/>
          <w:sz w:val="22"/>
          <w:szCs w:val="22"/>
        </w:rPr>
      </w:pPr>
      <w:r w:rsidRPr="003C1F53">
        <w:rPr>
          <w:rFonts w:asciiTheme="minorHAnsi" w:hAnsiTheme="minorHAnsi"/>
          <w:b w:val="0"/>
          <w:bCs w:val="0"/>
          <w:sz w:val="22"/>
          <w:szCs w:val="22"/>
        </w:rPr>
        <w:t xml:space="preserve">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is a sub-district in Bekasi Regency, West Java. This area is bordered by the Java Sea in the north, Jakarta Bay in the west, </w:t>
      </w:r>
      <w:proofErr w:type="spellStart"/>
      <w:r w:rsidRPr="003C1F53">
        <w:rPr>
          <w:rFonts w:asciiTheme="minorHAnsi" w:hAnsiTheme="minorHAnsi"/>
          <w:b w:val="0"/>
          <w:bCs w:val="0"/>
          <w:sz w:val="22"/>
          <w:szCs w:val="22"/>
        </w:rPr>
        <w:t>Karawang</w:t>
      </w:r>
      <w:proofErr w:type="spellEnd"/>
      <w:r w:rsidRPr="003C1F53">
        <w:rPr>
          <w:rFonts w:asciiTheme="minorHAnsi" w:hAnsiTheme="minorHAnsi"/>
          <w:b w:val="0"/>
          <w:bCs w:val="0"/>
          <w:sz w:val="22"/>
          <w:szCs w:val="22"/>
        </w:rPr>
        <w:t xml:space="preserve"> Regency in the east, and </w:t>
      </w:r>
      <w:proofErr w:type="spellStart"/>
      <w:r w:rsidRPr="003C1F53">
        <w:rPr>
          <w:rFonts w:asciiTheme="minorHAnsi" w:hAnsiTheme="minorHAnsi"/>
          <w:b w:val="0"/>
          <w:bCs w:val="0"/>
          <w:sz w:val="22"/>
          <w:szCs w:val="22"/>
        </w:rPr>
        <w:t>Babelan</w:t>
      </w:r>
      <w:proofErr w:type="spellEnd"/>
      <w:r w:rsidRPr="003C1F53">
        <w:rPr>
          <w:rFonts w:asciiTheme="minorHAnsi" w:hAnsiTheme="minorHAnsi"/>
          <w:b w:val="0"/>
          <w:bCs w:val="0"/>
          <w:sz w:val="22"/>
          <w:szCs w:val="22"/>
        </w:rPr>
        <w:t xml:space="preserve"> District in the south. At the mouth of the </w:t>
      </w:r>
      <w:proofErr w:type="spellStart"/>
      <w:r w:rsidRPr="003C1F53">
        <w:rPr>
          <w:rFonts w:asciiTheme="minorHAnsi" w:hAnsiTheme="minorHAnsi"/>
          <w:b w:val="0"/>
          <w:bCs w:val="0"/>
          <w:sz w:val="22"/>
          <w:szCs w:val="22"/>
        </w:rPr>
        <w:t>Citarum</w:t>
      </w:r>
      <w:proofErr w:type="spellEnd"/>
      <w:r w:rsidRPr="003C1F53">
        <w:rPr>
          <w:rFonts w:asciiTheme="minorHAnsi" w:hAnsiTheme="minorHAnsi"/>
          <w:b w:val="0"/>
          <w:bCs w:val="0"/>
          <w:sz w:val="22"/>
          <w:szCs w:val="22"/>
        </w:rPr>
        <w:t xml:space="preserve"> River, initially there was a stretch of green mangrove forest. But gradually, high population migration turned it into fish and shrimp ponds so that the mangrove forest was eroded. This condition makes the coastal area no longer strong enough to cope with sea water and abrasion. Many houses, places of worship and schools were almost damaged because every day they were submerged by sea water, so they were no longer suitable for habitation. Many houses are left alone and slowly crumble by themselves. Most residents in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work as fishermen, but their income is uncertain. They chose to stay there, even though the settlement was in danger of sinking.</w:t>
      </w:r>
    </w:p>
    <w:p w14:paraId="2444EA35" w14:textId="02D9B8F1" w:rsidR="003C1F53" w:rsidRDefault="003C1F53" w:rsidP="003C1F53">
      <w:pPr>
        <w:pStyle w:val="Header2"/>
        <w:numPr>
          <w:ilvl w:val="0"/>
          <w:numId w:val="0"/>
        </w:numPr>
        <w:spacing w:line="276" w:lineRule="auto"/>
        <w:ind w:firstLine="605"/>
        <w:jc w:val="both"/>
        <w:rPr>
          <w:rFonts w:asciiTheme="minorHAnsi" w:hAnsiTheme="minorHAnsi"/>
          <w:b w:val="0"/>
          <w:bCs w:val="0"/>
          <w:sz w:val="22"/>
          <w:szCs w:val="22"/>
        </w:rPr>
      </w:pPr>
      <w:r w:rsidRPr="003C1F53">
        <w:rPr>
          <w:rFonts w:asciiTheme="minorHAnsi" w:hAnsiTheme="minorHAnsi"/>
          <w:b w:val="0"/>
          <w:bCs w:val="0"/>
          <w:sz w:val="22"/>
          <w:szCs w:val="22"/>
        </w:rPr>
        <w:t xml:space="preserve">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District is a coastal area located in Bekasi Regency, West Java. Administratively, this sub-district is in charge of six villages, namely </w:t>
      </w:r>
      <w:proofErr w:type="spellStart"/>
      <w:r w:rsidRPr="003C1F53">
        <w:rPr>
          <w:rFonts w:asciiTheme="minorHAnsi" w:hAnsiTheme="minorHAnsi"/>
          <w:b w:val="0"/>
          <w:bCs w:val="0"/>
          <w:sz w:val="22"/>
          <w:szCs w:val="22"/>
        </w:rPr>
        <w:t>Mekar</w:t>
      </w:r>
      <w:proofErr w:type="spellEnd"/>
      <w:r w:rsidRPr="003C1F53">
        <w:rPr>
          <w:rFonts w:asciiTheme="minorHAnsi" w:hAnsiTheme="minorHAnsi"/>
          <w:b w:val="0"/>
          <w:bCs w:val="0"/>
          <w:sz w:val="22"/>
          <w:szCs w:val="22"/>
        </w:rPr>
        <w:t xml:space="preserve"> Beach Village, Simple Beach, Harapan Jaya Beach, </w:t>
      </w:r>
      <w:proofErr w:type="spellStart"/>
      <w:r w:rsidRPr="003C1F53">
        <w:rPr>
          <w:rFonts w:asciiTheme="minorHAnsi" w:hAnsiTheme="minorHAnsi"/>
          <w:b w:val="0"/>
          <w:bCs w:val="0"/>
          <w:sz w:val="22"/>
          <w:szCs w:val="22"/>
        </w:rPr>
        <w:t>Jayasakti</w:t>
      </w:r>
      <w:proofErr w:type="spellEnd"/>
      <w:r w:rsidRPr="003C1F53">
        <w:rPr>
          <w:rFonts w:asciiTheme="minorHAnsi" w:hAnsiTheme="minorHAnsi"/>
          <w:b w:val="0"/>
          <w:bCs w:val="0"/>
          <w:sz w:val="22"/>
          <w:szCs w:val="22"/>
        </w:rPr>
        <w:t xml:space="preserve"> Beach, and Happy Beach, with an area of ​​13,205 ha. Based on the topography,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District is generally in the form of land with an elevation of 0-5 degrees with an altitude of ± 0.74 meters above sea level. Meanwhile, based on the climate classification of Schmid and Ferguson, it is included in type C with an average rainfall of 1,753 mm. The air temperature ranges from 23-32 degrees Celsius with a humidity of 77-99%. The coastal area of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consists of villages, ponds, mixed gardens, fields, </w:t>
      </w:r>
      <w:r w:rsidRPr="003C1F53">
        <w:rPr>
          <w:rFonts w:asciiTheme="minorHAnsi" w:hAnsiTheme="minorHAnsi"/>
          <w:b w:val="0"/>
          <w:bCs w:val="0"/>
          <w:sz w:val="22"/>
          <w:szCs w:val="22"/>
        </w:rPr>
        <w:lastRenderedPageBreak/>
        <w:t xml:space="preserve">shrubs, and forests. The land use is dominated by brackish water ponds. The pond area is quite large, reaching 67.79% of the total area of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District or an area of ​​6,181.29 ha</w:t>
      </w:r>
      <w:proofErr w:type="gramStart"/>
      <w:r w:rsidRPr="003C1F53">
        <w:rPr>
          <w:rFonts w:asciiTheme="minorHAnsi" w:hAnsiTheme="minorHAnsi"/>
          <w:b w:val="0"/>
          <w:bCs w:val="0"/>
          <w:sz w:val="22"/>
          <w:szCs w:val="22"/>
        </w:rPr>
        <w:t>. .</w:t>
      </w:r>
      <w:proofErr w:type="gramEnd"/>
      <w:r w:rsidRPr="003C1F53">
        <w:rPr>
          <w:rFonts w:asciiTheme="minorHAnsi" w:hAnsiTheme="minorHAnsi"/>
          <w:b w:val="0"/>
          <w:bCs w:val="0"/>
          <w:sz w:val="22"/>
          <w:szCs w:val="22"/>
        </w:rPr>
        <w:t xml:space="preserve"> The ponds that are cultivated by the community are conversions from mangrove forests which were formerly the main ecosystem on the coast of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Until now, the area of ​​mangrove forest is only 3.62% of the previous area in the 1950s. </w:t>
      </w:r>
      <w:proofErr w:type="spellStart"/>
      <w:r w:rsidRPr="003C1F53">
        <w:rPr>
          <w:rFonts w:asciiTheme="minorHAnsi" w:hAnsiTheme="minorHAnsi"/>
          <w:b w:val="0"/>
          <w:bCs w:val="0"/>
          <w:sz w:val="22"/>
          <w:szCs w:val="22"/>
        </w:rPr>
        <w:t>Perum</w:t>
      </w:r>
      <w:proofErr w:type="spellEnd"/>
      <w:r w:rsidRPr="003C1F53">
        <w:rPr>
          <w:rFonts w:asciiTheme="minorHAnsi" w:hAnsiTheme="minorHAnsi"/>
          <w:b w:val="0"/>
          <w:bCs w:val="0"/>
          <w:sz w:val="22"/>
          <w:szCs w:val="22"/>
        </w:rPr>
        <w:t xml:space="preserve"> </w:t>
      </w:r>
      <w:proofErr w:type="spellStart"/>
      <w:r w:rsidRPr="003C1F53">
        <w:rPr>
          <w:rFonts w:asciiTheme="minorHAnsi" w:hAnsiTheme="minorHAnsi"/>
          <w:b w:val="0"/>
          <w:bCs w:val="0"/>
          <w:sz w:val="22"/>
          <w:szCs w:val="22"/>
        </w:rPr>
        <w:t>Perhutani's</w:t>
      </w:r>
      <w:proofErr w:type="spellEnd"/>
      <w:r w:rsidRPr="003C1F53">
        <w:rPr>
          <w:rFonts w:asciiTheme="minorHAnsi" w:hAnsiTheme="minorHAnsi"/>
          <w:b w:val="0"/>
          <w:bCs w:val="0"/>
          <w:sz w:val="22"/>
          <w:szCs w:val="22"/>
        </w:rPr>
        <w:t xml:space="preserve"> reforestation efforts have not been able to keep up with the very high rate of land conversion. The total population in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District is 38,853 people consisting of 17,471 males and 16,381 females, and the number of households is 8,228 families (Head of Family). </w:t>
      </w:r>
    </w:p>
    <w:p w14:paraId="35342850" w14:textId="1B303A9A" w:rsidR="003C1F53" w:rsidRPr="003C1F53" w:rsidRDefault="003C1F53" w:rsidP="003C1F53">
      <w:pPr>
        <w:pStyle w:val="Header2"/>
        <w:numPr>
          <w:ilvl w:val="0"/>
          <w:numId w:val="0"/>
        </w:numPr>
        <w:spacing w:line="276" w:lineRule="auto"/>
        <w:ind w:firstLine="605"/>
        <w:jc w:val="both"/>
        <w:rPr>
          <w:rFonts w:asciiTheme="minorHAnsi" w:hAnsiTheme="minorHAnsi"/>
          <w:b w:val="0"/>
          <w:bCs w:val="0"/>
          <w:sz w:val="22"/>
          <w:szCs w:val="22"/>
        </w:rPr>
      </w:pPr>
      <w:r w:rsidRPr="003C1F53">
        <w:rPr>
          <w:rFonts w:asciiTheme="minorHAnsi" w:hAnsiTheme="minorHAnsi"/>
          <w:b w:val="0"/>
          <w:bCs w:val="0"/>
          <w:sz w:val="22"/>
          <w:szCs w:val="22"/>
        </w:rPr>
        <w:t xml:space="preserve">The population of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consists of various ethnic groups, such as Betawi, Sundanese, Javanese, and Bugis. Based on their origins, they generally come from the Bekasi and surrounding areas, Cirebon, </w:t>
      </w:r>
      <w:proofErr w:type="spellStart"/>
      <w:r w:rsidRPr="003C1F53">
        <w:rPr>
          <w:rFonts w:asciiTheme="minorHAnsi" w:hAnsiTheme="minorHAnsi"/>
          <w:b w:val="0"/>
          <w:bCs w:val="0"/>
          <w:sz w:val="22"/>
          <w:szCs w:val="22"/>
        </w:rPr>
        <w:t>Indramayu</w:t>
      </w:r>
      <w:proofErr w:type="spellEnd"/>
      <w:r w:rsidRPr="003C1F53">
        <w:rPr>
          <w:rFonts w:asciiTheme="minorHAnsi" w:hAnsiTheme="minorHAnsi"/>
          <w:b w:val="0"/>
          <w:bCs w:val="0"/>
          <w:sz w:val="22"/>
          <w:szCs w:val="22"/>
        </w:rPr>
        <w:t xml:space="preserve">, and Makassar. The settlements of the people of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xml:space="preserve"> are concentrated in certain locations, especially around the pond area and the banks of the river towards the upstream. This settlement was formed along with the process at the beginning of the pond construction. The location of the house which is close to the pond makes it easier for the community to manage the pond.</w:t>
      </w:r>
    </w:p>
    <w:p w14:paraId="2CFB6113" w14:textId="18D81D4C" w:rsidR="003C1F53" w:rsidRPr="003C1F53" w:rsidRDefault="003C1F53" w:rsidP="003C1F53">
      <w:pPr>
        <w:pStyle w:val="Header2"/>
        <w:numPr>
          <w:ilvl w:val="1"/>
          <w:numId w:val="3"/>
        </w:numPr>
        <w:spacing w:line="276" w:lineRule="auto"/>
        <w:jc w:val="both"/>
        <w:rPr>
          <w:rFonts w:asciiTheme="minorHAnsi" w:hAnsiTheme="minorHAnsi"/>
          <w:szCs w:val="24"/>
        </w:rPr>
      </w:pPr>
      <w:r w:rsidRPr="003C1F53">
        <w:rPr>
          <w:rFonts w:asciiTheme="minorHAnsi" w:hAnsiTheme="minorHAnsi"/>
          <w:szCs w:val="24"/>
        </w:rPr>
        <w:t xml:space="preserve">Merdeka </w:t>
      </w:r>
      <w:proofErr w:type="spellStart"/>
      <w:r w:rsidRPr="003C1F53">
        <w:rPr>
          <w:rFonts w:asciiTheme="minorHAnsi" w:hAnsiTheme="minorHAnsi"/>
          <w:szCs w:val="24"/>
        </w:rPr>
        <w:t>Belajar</w:t>
      </w:r>
      <w:proofErr w:type="spellEnd"/>
      <w:r w:rsidRPr="003C1F53">
        <w:rPr>
          <w:rFonts w:asciiTheme="minorHAnsi" w:hAnsiTheme="minorHAnsi"/>
          <w:szCs w:val="24"/>
        </w:rPr>
        <w:t xml:space="preserve"> </w:t>
      </w:r>
      <w:proofErr w:type="spellStart"/>
      <w:r w:rsidRPr="003C1F53">
        <w:rPr>
          <w:rFonts w:asciiTheme="minorHAnsi" w:hAnsiTheme="minorHAnsi"/>
          <w:szCs w:val="24"/>
        </w:rPr>
        <w:t>Kampus</w:t>
      </w:r>
      <w:proofErr w:type="spellEnd"/>
      <w:r w:rsidRPr="003C1F53">
        <w:rPr>
          <w:rFonts w:asciiTheme="minorHAnsi" w:hAnsiTheme="minorHAnsi"/>
          <w:szCs w:val="24"/>
        </w:rPr>
        <w:t xml:space="preserve"> Merdeka</w:t>
      </w:r>
      <w:r w:rsidRPr="003C1F53">
        <w:rPr>
          <w:rFonts w:asciiTheme="minorHAnsi" w:hAnsiTheme="minorHAnsi"/>
          <w:szCs w:val="24"/>
        </w:rPr>
        <w:t xml:space="preserve"> (MBKM)</w:t>
      </w:r>
    </w:p>
    <w:p w14:paraId="45387E2B" w14:textId="35E949B5" w:rsidR="003C1F53" w:rsidRDefault="003C1F53" w:rsidP="003C1F53">
      <w:pPr>
        <w:pStyle w:val="Header2"/>
        <w:numPr>
          <w:ilvl w:val="0"/>
          <w:numId w:val="0"/>
        </w:numPr>
        <w:spacing w:line="276" w:lineRule="auto"/>
        <w:ind w:firstLine="605"/>
        <w:jc w:val="both"/>
        <w:rPr>
          <w:rFonts w:asciiTheme="minorHAnsi" w:hAnsiTheme="minorHAnsi"/>
          <w:b w:val="0"/>
          <w:bCs w:val="0"/>
          <w:sz w:val="22"/>
          <w:szCs w:val="22"/>
        </w:rPr>
      </w:pPr>
      <w:r w:rsidRPr="003C1F53">
        <w:rPr>
          <w:rFonts w:asciiTheme="minorHAnsi" w:hAnsiTheme="minorHAnsi"/>
          <w:b w:val="0"/>
          <w:bCs w:val="0"/>
          <w:sz w:val="22"/>
          <w:szCs w:val="22"/>
        </w:rPr>
        <w:t xml:space="preserve">Economic and social issues emerged in the discussion in Muara </w:t>
      </w:r>
      <w:proofErr w:type="spellStart"/>
      <w:r w:rsidRPr="003C1F53">
        <w:rPr>
          <w:rFonts w:asciiTheme="minorHAnsi" w:hAnsiTheme="minorHAnsi"/>
          <w:b w:val="0"/>
          <w:bCs w:val="0"/>
          <w:sz w:val="22"/>
          <w:szCs w:val="22"/>
        </w:rPr>
        <w:t>Gembong</w:t>
      </w:r>
      <w:proofErr w:type="spellEnd"/>
      <w:r w:rsidRPr="003C1F53">
        <w:rPr>
          <w:rFonts w:asciiTheme="minorHAnsi" w:hAnsiTheme="minorHAnsi"/>
          <w:b w:val="0"/>
          <w:bCs w:val="0"/>
          <w:sz w:val="22"/>
          <w:szCs w:val="22"/>
        </w:rPr>
        <w:t>. This problem requires solutions from academics. This is where the role of the University is to be able to jointly provide benefits to the wider community. And this is where the role of the University, lecturers and students</w:t>
      </w:r>
      <w:r w:rsidR="0071525C">
        <w:rPr>
          <w:rFonts w:asciiTheme="minorHAnsi" w:hAnsiTheme="minorHAnsi"/>
          <w:b w:val="0"/>
          <w:bCs w:val="0"/>
          <w:sz w:val="22"/>
          <w:szCs w:val="22"/>
        </w:rPr>
        <w:t xml:space="preserve"> (</w:t>
      </w:r>
      <w:r w:rsidR="0071525C" w:rsidRPr="0071525C">
        <w:rPr>
          <w:rFonts w:asciiTheme="minorHAnsi" w:hAnsiTheme="minorHAnsi"/>
          <w:b w:val="0"/>
          <w:bCs w:val="0"/>
          <w:sz w:val="22"/>
          <w:szCs w:val="22"/>
        </w:rPr>
        <w:t xml:space="preserve">Junaid </w:t>
      </w:r>
      <w:r w:rsidR="0071525C">
        <w:rPr>
          <w:rFonts w:asciiTheme="minorHAnsi" w:hAnsiTheme="minorHAnsi"/>
          <w:b w:val="0"/>
          <w:bCs w:val="0"/>
          <w:sz w:val="22"/>
          <w:szCs w:val="22"/>
        </w:rPr>
        <w:t xml:space="preserve">and </w:t>
      </w:r>
      <w:proofErr w:type="spellStart"/>
      <w:r w:rsidR="0071525C" w:rsidRPr="0071525C">
        <w:rPr>
          <w:rFonts w:asciiTheme="minorHAnsi" w:hAnsiTheme="minorHAnsi"/>
          <w:b w:val="0"/>
          <w:bCs w:val="0"/>
          <w:sz w:val="22"/>
          <w:szCs w:val="22"/>
        </w:rPr>
        <w:t>Baharuddin</w:t>
      </w:r>
      <w:proofErr w:type="spellEnd"/>
      <w:r w:rsidR="0071525C">
        <w:rPr>
          <w:rFonts w:asciiTheme="minorHAnsi" w:hAnsiTheme="minorHAnsi"/>
          <w:b w:val="0"/>
          <w:bCs w:val="0"/>
          <w:sz w:val="22"/>
          <w:szCs w:val="22"/>
        </w:rPr>
        <w:t xml:space="preserve">, </w:t>
      </w:r>
      <w:r w:rsidR="0071525C" w:rsidRPr="0071525C">
        <w:rPr>
          <w:rFonts w:asciiTheme="minorHAnsi" w:hAnsiTheme="minorHAnsi"/>
          <w:b w:val="0"/>
          <w:bCs w:val="0"/>
          <w:sz w:val="22"/>
          <w:szCs w:val="22"/>
        </w:rPr>
        <w:t>2020).</w:t>
      </w:r>
    </w:p>
    <w:p w14:paraId="579B9E24" w14:textId="5F7FDFD6" w:rsidR="003C1F53" w:rsidRDefault="003C1F53" w:rsidP="003C1F53">
      <w:pPr>
        <w:pStyle w:val="Header2"/>
        <w:numPr>
          <w:ilvl w:val="0"/>
          <w:numId w:val="0"/>
        </w:numPr>
        <w:spacing w:line="276" w:lineRule="auto"/>
        <w:ind w:firstLine="605"/>
        <w:jc w:val="both"/>
        <w:rPr>
          <w:rFonts w:asciiTheme="minorHAnsi" w:hAnsiTheme="minorHAnsi"/>
          <w:b w:val="0"/>
          <w:bCs w:val="0"/>
          <w:sz w:val="22"/>
          <w:szCs w:val="22"/>
        </w:rPr>
      </w:pPr>
      <w:r w:rsidRPr="003C1F53">
        <w:rPr>
          <w:rFonts w:asciiTheme="minorHAnsi" w:hAnsiTheme="minorHAnsi"/>
          <w:b w:val="0"/>
          <w:bCs w:val="0"/>
          <w:sz w:val="22"/>
          <w:szCs w:val="22"/>
        </w:rPr>
        <w:t>The MBKM policy is implemented in order to realize an autonomous and flexible learning process in higher education so that universities can design and implement innovative learning processes so that students can achieve learning outcomes covering aspects of attitudes, knowledge, and skills optimally. This policy also aims to increase link and match with the business and industrial world, as well as to prepare students for the world of work from the start</w:t>
      </w:r>
      <w:r w:rsidR="0071525C">
        <w:rPr>
          <w:rFonts w:asciiTheme="minorHAnsi" w:hAnsiTheme="minorHAnsi"/>
          <w:b w:val="0"/>
          <w:bCs w:val="0"/>
          <w:sz w:val="22"/>
          <w:szCs w:val="22"/>
        </w:rPr>
        <w:t xml:space="preserve"> (</w:t>
      </w:r>
      <w:proofErr w:type="spellStart"/>
      <w:r w:rsidR="0071525C" w:rsidRPr="0071525C">
        <w:rPr>
          <w:rFonts w:asciiTheme="minorHAnsi" w:hAnsiTheme="minorHAnsi"/>
          <w:b w:val="0"/>
          <w:bCs w:val="0"/>
          <w:sz w:val="22"/>
          <w:szCs w:val="22"/>
        </w:rPr>
        <w:t>Nanggala</w:t>
      </w:r>
      <w:proofErr w:type="spellEnd"/>
      <w:r w:rsidR="0071525C">
        <w:rPr>
          <w:rFonts w:asciiTheme="minorHAnsi" w:hAnsiTheme="minorHAnsi"/>
          <w:b w:val="0"/>
          <w:bCs w:val="0"/>
          <w:sz w:val="22"/>
          <w:szCs w:val="22"/>
        </w:rPr>
        <w:t xml:space="preserve"> and </w:t>
      </w:r>
      <w:proofErr w:type="spellStart"/>
      <w:r w:rsidR="0071525C" w:rsidRPr="0071525C">
        <w:rPr>
          <w:rFonts w:asciiTheme="minorHAnsi" w:hAnsiTheme="minorHAnsi"/>
          <w:b w:val="0"/>
          <w:bCs w:val="0"/>
          <w:sz w:val="22"/>
          <w:szCs w:val="22"/>
        </w:rPr>
        <w:t>Suryadi</w:t>
      </w:r>
      <w:proofErr w:type="spellEnd"/>
      <w:r w:rsidR="0071525C" w:rsidRPr="0071525C">
        <w:rPr>
          <w:rFonts w:asciiTheme="minorHAnsi" w:hAnsiTheme="minorHAnsi"/>
          <w:b w:val="0"/>
          <w:bCs w:val="0"/>
          <w:sz w:val="22"/>
          <w:szCs w:val="22"/>
        </w:rPr>
        <w:t>, 2020)</w:t>
      </w:r>
    </w:p>
    <w:p w14:paraId="6FFE7D08" w14:textId="6124B0B3" w:rsidR="003C1F53" w:rsidRPr="003C1F53" w:rsidRDefault="003C1F53" w:rsidP="003C1F53">
      <w:pPr>
        <w:pStyle w:val="Header2"/>
        <w:numPr>
          <w:ilvl w:val="0"/>
          <w:numId w:val="0"/>
        </w:numPr>
        <w:spacing w:line="276" w:lineRule="auto"/>
        <w:ind w:firstLine="605"/>
        <w:jc w:val="both"/>
        <w:rPr>
          <w:rFonts w:asciiTheme="minorHAnsi" w:hAnsiTheme="minorHAnsi"/>
          <w:b w:val="0"/>
          <w:bCs w:val="0"/>
          <w:sz w:val="22"/>
          <w:szCs w:val="22"/>
        </w:rPr>
      </w:pPr>
      <w:r w:rsidRPr="003C1F53">
        <w:rPr>
          <w:rFonts w:asciiTheme="minorHAnsi" w:hAnsiTheme="minorHAnsi"/>
          <w:b w:val="0"/>
          <w:bCs w:val="0"/>
          <w:sz w:val="22"/>
          <w:szCs w:val="22"/>
        </w:rPr>
        <w:t>In its application, the MBKM program requires partners as laboratories where students can gain direct experience and solve real problems faced in society, so it's not just theory. Through this laboratory, students can also get to know and interact directly with the community to apply the knowledge and knowledge they have gained during college.</w:t>
      </w:r>
    </w:p>
    <w:p w14:paraId="2289118D" w14:textId="529CAEDA" w:rsidR="003C1F53" w:rsidRDefault="003C1F53" w:rsidP="003C1F53">
      <w:pPr>
        <w:pStyle w:val="Header1"/>
      </w:pPr>
      <w:r>
        <w:t>Conclusion</w:t>
      </w:r>
    </w:p>
    <w:p w14:paraId="1FB2D9A4" w14:textId="62B5EB74" w:rsidR="003C1F53" w:rsidRPr="003C1F53" w:rsidRDefault="003C1F53" w:rsidP="0071525C">
      <w:pPr>
        <w:pStyle w:val="Header1"/>
        <w:numPr>
          <w:ilvl w:val="0"/>
          <w:numId w:val="0"/>
        </w:numPr>
        <w:spacing w:line="276" w:lineRule="auto"/>
        <w:ind w:firstLine="720"/>
        <w:jc w:val="both"/>
        <w:rPr>
          <w:rFonts w:asciiTheme="minorHAnsi" w:hAnsiTheme="minorHAnsi" w:cstheme="minorHAnsi"/>
          <w:b w:val="0"/>
          <w:bCs w:val="0"/>
          <w:sz w:val="22"/>
          <w:szCs w:val="22"/>
        </w:rPr>
      </w:pPr>
      <w:r w:rsidRPr="003C1F53">
        <w:rPr>
          <w:rFonts w:asciiTheme="minorHAnsi" w:hAnsiTheme="minorHAnsi" w:cstheme="minorHAnsi"/>
          <w:b w:val="0"/>
          <w:bCs w:val="0"/>
          <w:sz w:val="22"/>
          <w:szCs w:val="22"/>
        </w:rPr>
        <w:t xml:space="preserve">The MBKM program is one of the efforts to bridge the role of academics including students and lecturers with the community where in society there are communal problems that require the participation of academics in overcoming them. Based on the results of field observations and literature review, it is stated </w:t>
      </w:r>
      <w:r w:rsidRPr="003C1F53">
        <w:rPr>
          <w:rFonts w:asciiTheme="minorHAnsi" w:hAnsiTheme="minorHAnsi" w:cstheme="minorHAnsi"/>
          <w:b w:val="0"/>
          <w:bCs w:val="0"/>
          <w:sz w:val="22"/>
          <w:szCs w:val="22"/>
        </w:rPr>
        <w:lastRenderedPageBreak/>
        <w:t xml:space="preserve">that Muara </w:t>
      </w:r>
      <w:proofErr w:type="spellStart"/>
      <w:r w:rsidRPr="003C1F53">
        <w:rPr>
          <w:rFonts w:asciiTheme="minorHAnsi" w:hAnsiTheme="minorHAnsi" w:cstheme="minorHAnsi"/>
          <w:b w:val="0"/>
          <w:bCs w:val="0"/>
          <w:sz w:val="22"/>
          <w:szCs w:val="22"/>
        </w:rPr>
        <w:t>Gembong</w:t>
      </w:r>
      <w:proofErr w:type="spellEnd"/>
      <w:r w:rsidRPr="003C1F53">
        <w:rPr>
          <w:rFonts w:asciiTheme="minorHAnsi" w:hAnsiTheme="minorHAnsi" w:cstheme="minorHAnsi"/>
          <w:b w:val="0"/>
          <w:bCs w:val="0"/>
          <w:sz w:val="22"/>
          <w:szCs w:val="22"/>
        </w:rPr>
        <w:t xml:space="preserve"> is one of the areas in Bekasi which is full of socio-cultural problems. Thus, Muara </w:t>
      </w:r>
      <w:proofErr w:type="spellStart"/>
      <w:r w:rsidRPr="003C1F53">
        <w:rPr>
          <w:rFonts w:asciiTheme="minorHAnsi" w:hAnsiTheme="minorHAnsi" w:cstheme="minorHAnsi"/>
          <w:b w:val="0"/>
          <w:bCs w:val="0"/>
          <w:sz w:val="22"/>
          <w:szCs w:val="22"/>
        </w:rPr>
        <w:t>Gembong</w:t>
      </w:r>
      <w:proofErr w:type="spellEnd"/>
      <w:r w:rsidRPr="003C1F53">
        <w:rPr>
          <w:rFonts w:asciiTheme="minorHAnsi" w:hAnsiTheme="minorHAnsi" w:cstheme="minorHAnsi"/>
          <w:b w:val="0"/>
          <w:bCs w:val="0"/>
          <w:sz w:val="22"/>
          <w:szCs w:val="22"/>
        </w:rPr>
        <w:t xml:space="preserve"> is very suitable to be used as a laboratory in the implementation of the MBKM program</w:t>
      </w:r>
    </w:p>
    <w:p w14:paraId="7A8ADC65" w14:textId="3C35FF02" w:rsidR="003C1F53" w:rsidRDefault="003C1F53" w:rsidP="003C1F53">
      <w:pPr>
        <w:pStyle w:val="Header2"/>
        <w:numPr>
          <w:ilvl w:val="0"/>
          <w:numId w:val="0"/>
        </w:numPr>
        <w:spacing w:before="0" w:line="276" w:lineRule="auto"/>
        <w:ind w:left="605"/>
        <w:jc w:val="both"/>
        <w:rPr>
          <w:rFonts w:asciiTheme="minorHAnsi" w:hAnsiTheme="minorHAnsi"/>
        </w:rPr>
      </w:pPr>
    </w:p>
    <w:p w14:paraId="7E84D45A" w14:textId="48D37EB9" w:rsidR="003C1F53" w:rsidRDefault="003C1F53" w:rsidP="003C1F53">
      <w:pPr>
        <w:pStyle w:val="Header2"/>
        <w:numPr>
          <w:ilvl w:val="0"/>
          <w:numId w:val="0"/>
        </w:numPr>
        <w:spacing w:before="0" w:line="276" w:lineRule="auto"/>
        <w:ind w:left="605"/>
        <w:jc w:val="both"/>
        <w:rPr>
          <w:rFonts w:asciiTheme="minorHAnsi" w:hAnsiTheme="minorHAnsi"/>
        </w:rPr>
      </w:pPr>
    </w:p>
    <w:p w14:paraId="6BD96F36" w14:textId="23EDA394" w:rsidR="00E223E7" w:rsidRPr="00B47E86" w:rsidRDefault="00E223E7" w:rsidP="00E223E7">
      <w:pPr>
        <w:pStyle w:val="Header1"/>
        <w:rPr>
          <w:rFonts w:asciiTheme="minorHAnsi" w:hAnsiTheme="minorHAnsi"/>
        </w:rPr>
      </w:pPr>
      <w:r w:rsidRPr="00B47E86">
        <w:rPr>
          <w:rFonts w:asciiTheme="minorHAnsi" w:hAnsiTheme="minorHAnsi"/>
        </w:rPr>
        <w:t xml:space="preserve">References </w:t>
      </w:r>
    </w:p>
    <w:p w14:paraId="15080959" w14:textId="77777777" w:rsidR="0071525C" w:rsidRDefault="0071525C" w:rsidP="00E223E7">
      <w:pPr>
        <w:pStyle w:val="References"/>
        <w:widowControl w:val="0"/>
        <w:rPr>
          <w:rFonts w:asciiTheme="minorHAnsi" w:hAnsiTheme="minorHAnsi"/>
        </w:rPr>
      </w:pPr>
      <w:bookmarkStart w:id="0" w:name="_Ref17386032"/>
      <w:r>
        <w:rPr>
          <w:rFonts w:asciiTheme="minorHAnsi" w:hAnsiTheme="minorHAnsi"/>
        </w:rPr>
        <w:t>A</w:t>
      </w:r>
      <w:r w:rsidRPr="0071525C">
        <w:rPr>
          <w:rFonts w:asciiTheme="minorHAnsi" w:hAnsiTheme="minorHAnsi"/>
        </w:rPr>
        <w:t xml:space="preserve">rifin, S., &amp; Muslim, M. O. H. (2020). </w:t>
      </w:r>
      <w:proofErr w:type="spellStart"/>
      <w:r w:rsidRPr="0071525C">
        <w:rPr>
          <w:rFonts w:asciiTheme="minorHAnsi" w:hAnsiTheme="minorHAnsi"/>
        </w:rPr>
        <w:t>Tantangan</w:t>
      </w:r>
      <w:proofErr w:type="spellEnd"/>
      <w:r w:rsidRPr="0071525C">
        <w:rPr>
          <w:rFonts w:asciiTheme="minorHAnsi" w:hAnsiTheme="minorHAnsi"/>
        </w:rPr>
        <w:t xml:space="preserve"> </w:t>
      </w:r>
      <w:proofErr w:type="spellStart"/>
      <w:r w:rsidRPr="0071525C">
        <w:rPr>
          <w:rFonts w:asciiTheme="minorHAnsi" w:hAnsiTheme="minorHAnsi"/>
        </w:rPr>
        <w:t>Implementasi</w:t>
      </w:r>
      <w:proofErr w:type="spellEnd"/>
      <w:r w:rsidRPr="0071525C">
        <w:rPr>
          <w:rFonts w:asciiTheme="minorHAnsi" w:hAnsiTheme="minorHAnsi"/>
        </w:rPr>
        <w:t xml:space="preserve"> </w:t>
      </w:r>
      <w:proofErr w:type="spellStart"/>
      <w:r w:rsidRPr="0071525C">
        <w:rPr>
          <w:rFonts w:asciiTheme="minorHAnsi" w:hAnsiTheme="minorHAnsi"/>
        </w:rPr>
        <w:t>Kebijakan</w:t>
      </w:r>
      <w:proofErr w:type="spellEnd"/>
      <w:r w:rsidRPr="0071525C">
        <w:rPr>
          <w:rFonts w:asciiTheme="minorHAnsi" w:hAnsiTheme="minorHAnsi"/>
        </w:rPr>
        <w:t xml:space="preserve"> “Merdeka </w:t>
      </w:r>
      <w:proofErr w:type="spellStart"/>
      <w:r w:rsidRPr="0071525C">
        <w:rPr>
          <w:rFonts w:asciiTheme="minorHAnsi" w:hAnsiTheme="minorHAnsi"/>
        </w:rPr>
        <w:t>Belajar</w:t>
      </w:r>
      <w:proofErr w:type="spellEnd"/>
      <w:r w:rsidRPr="0071525C">
        <w:rPr>
          <w:rFonts w:asciiTheme="minorHAnsi" w:hAnsiTheme="minorHAnsi"/>
        </w:rPr>
        <w:t xml:space="preserve">, </w:t>
      </w:r>
      <w:proofErr w:type="spellStart"/>
      <w:r w:rsidRPr="0071525C">
        <w:rPr>
          <w:rFonts w:asciiTheme="minorHAnsi" w:hAnsiTheme="minorHAnsi"/>
        </w:rPr>
        <w:t>Kampus</w:t>
      </w:r>
      <w:proofErr w:type="spellEnd"/>
      <w:r w:rsidRPr="0071525C">
        <w:rPr>
          <w:rFonts w:asciiTheme="minorHAnsi" w:hAnsiTheme="minorHAnsi"/>
        </w:rPr>
        <w:t xml:space="preserve"> Merdeka” pada </w:t>
      </w:r>
      <w:proofErr w:type="spellStart"/>
      <w:r w:rsidRPr="0071525C">
        <w:rPr>
          <w:rFonts w:asciiTheme="minorHAnsi" w:hAnsiTheme="minorHAnsi"/>
        </w:rPr>
        <w:t>Perguruan</w:t>
      </w:r>
      <w:proofErr w:type="spellEnd"/>
      <w:r w:rsidRPr="0071525C">
        <w:rPr>
          <w:rFonts w:asciiTheme="minorHAnsi" w:hAnsiTheme="minorHAnsi"/>
        </w:rPr>
        <w:t xml:space="preserve"> Tinggi Islam </w:t>
      </w:r>
      <w:proofErr w:type="spellStart"/>
      <w:r w:rsidRPr="0071525C">
        <w:rPr>
          <w:rFonts w:asciiTheme="minorHAnsi" w:hAnsiTheme="minorHAnsi"/>
        </w:rPr>
        <w:t>Swasta</w:t>
      </w:r>
      <w:proofErr w:type="spellEnd"/>
      <w:r w:rsidRPr="0071525C">
        <w:rPr>
          <w:rFonts w:asciiTheme="minorHAnsi" w:hAnsiTheme="minorHAnsi"/>
        </w:rPr>
        <w:t xml:space="preserve"> di Indonesia. </w:t>
      </w:r>
      <w:proofErr w:type="spellStart"/>
      <w:r w:rsidRPr="0071525C">
        <w:rPr>
          <w:rFonts w:asciiTheme="minorHAnsi" w:hAnsiTheme="minorHAnsi"/>
        </w:rPr>
        <w:t>Jurnal</w:t>
      </w:r>
      <w:proofErr w:type="spellEnd"/>
      <w:r w:rsidRPr="0071525C">
        <w:rPr>
          <w:rFonts w:asciiTheme="minorHAnsi" w:hAnsiTheme="minorHAnsi"/>
        </w:rPr>
        <w:t xml:space="preserve"> Pendidikan Islam Al-</w:t>
      </w:r>
      <w:proofErr w:type="spellStart"/>
      <w:r w:rsidRPr="0071525C">
        <w:rPr>
          <w:rFonts w:asciiTheme="minorHAnsi" w:hAnsiTheme="minorHAnsi"/>
        </w:rPr>
        <w:t>Ilmi</w:t>
      </w:r>
      <w:proofErr w:type="spellEnd"/>
      <w:r w:rsidRPr="0071525C">
        <w:rPr>
          <w:rFonts w:asciiTheme="minorHAnsi" w:hAnsiTheme="minorHAnsi"/>
        </w:rPr>
        <w:t>, 3(1)</w:t>
      </w:r>
    </w:p>
    <w:p w14:paraId="5C87BAC4" w14:textId="65023C2A" w:rsidR="0071525C" w:rsidRPr="0071525C" w:rsidRDefault="0071525C" w:rsidP="0071525C">
      <w:pPr>
        <w:pStyle w:val="References"/>
        <w:widowControl w:val="0"/>
        <w:rPr>
          <w:rFonts w:asciiTheme="minorHAnsi" w:hAnsiTheme="minorHAnsi"/>
        </w:rPr>
      </w:pPr>
      <w:proofErr w:type="spellStart"/>
      <w:r w:rsidRPr="0071525C">
        <w:rPr>
          <w:rFonts w:asciiTheme="minorHAnsi" w:hAnsiTheme="minorHAnsi"/>
        </w:rPr>
        <w:t>Fatmawati</w:t>
      </w:r>
      <w:proofErr w:type="spellEnd"/>
      <w:r w:rsidRPr="0071525C">
        <w:rPr>
          <w:rFonts w:asciiTheme="minorHAnsi" w:hAnsiTheme="minorHAnsi"/>
        </w:rPr>
        <w:t xml:space="preserve">, E. (2020) </w:t>
      </w:r>
      <w:proofErr w:type="spellStart"/>
      <w:r w:rsidRPr="0071525C">
        <w:rPr>
          <w:rFonts w:asciiTheme="minorHAnsi" w:hAnsiTheme="minorHAnsi"/>
        </w:rPr>
        <w:t>Dukungan</w:t>
      </w:r>
      <w:proofErr w:type="spellEnd"/>
      <w:r w:rsidRPr="0071525C">
        <w:rPr>
          <w:rFonts w:asciiTheme="minorHAnsi" w:hAnsiTheme="minorHAnsi"/>
        </w:rPr>
        <w:t xml:space="preserve"> </w:t>
      </w:r>
      <w:proofErr w:type="spellStart"/>
      <w:r w:rsidRPr="0071525C">
        <w:rPr>
          <w:rFonts w:asciiTheme="minorHAnsi" w:hAnsiTheme="minorHAnsi"/>
        </w:rPr>
        <w:t>Perpustakaan</w:t>
      </w:r>
      <w:proofErr w:type="spellEnd"/>
      <w:r w:rsidRPr="0071525C">
        <w:rPr>
          <w:rFonts w:asciiTheme="minorHAnsi" w:hAnsiTheme="minorHAnsi"/>
        </w:rPr>
        <w:t xml:space="preserve"> </w:t>
      </w:r>
      <w:proofErr w:type="spellStart"/>
      <w:r w:rsidRPr="0071525C">
        <w:rPr>
          <w:rFonts w:asciiTheme="minorHAnsi" w:hAnsiTheme="minorHAnsi"/>
        </w:rPr>
        <w:t>dalam</w:t>
      </w:r>
      <w:proofErr w:type="spellEnd"/>
      <w:r w:rsidRPr="0071525C">
        <w:rPr>
          <w:rFonts w:asciiTheme="minorHAnsi" w:hAnsiTheme="minorHAnsi"/>
        </w:rPr>
        <w:t xml:space="preserve"> </w:t>
      </w:r>
      <w:proofErr w:type="spellStart"/>
      <w:r w:rsidRPr="0071525C">
        <w:rPr>
          <w:rFonts w:asciiTheme="minorHAnsi" w:hAnsiTheme="minorHAnsi"/>
        </w:rPr>
        <w:t>Implementasi</w:t>
      </w:r>
      <w:proofErr w:type="spellEnd"/>
      <w:r w:rsidRPr="0071525C">
        <w:rPr>
          <w:rFonts w:asciiTheme="minorHAnsi" w:hAnsiTheme="minorHAnsi"/>
        </w:rPr>
        <w:t xml:space="preserve"> “</w:t>
      </w:r>
      <w:proofErr w:type="spellStart"/>
      <w:r w:rsidRPr="0071525C">
        <w:rPr>
          <w:rFonts w:asciiTheme="minorHAnsi" w:hAnsiTheme="minorHAnsi"/>
        </w:rPr>
        <w:t>Kampus</w:t>
      </w:r>
      <w:proofErr w:type="spellEnd"/>
      <w:r w:rsidRPr="0071525C">
        <w:rPr>
          <w:rFonts w:asciiTheme="minorHAnsi" w:hAnsiTheme="minorHAnsi"/>
        </w:rPr>
        <w:t xml:space="preserve"> Merdeka </w:t>
      </w:r>
      <w:proofErr w:type="spellStart"/>
      <w:r w:rsidRPr="0071525C">
        <w:rPr>
          <w:rFonts w:asciiTheme="minorHAnsi" w:hAnsiTheme="minorHAnsi"/>
        </w:rPr>
        <w:t>Merdeka</w:t>
      </w:r>
      <w:proofErr w:type="spellEnd"/>
      <w:r w:rsidRPr="0071525C">
        <w:rPr>
          <w:rFonts w:asciiTheme="minorHAnsi" w:hAnsiTheme="minorHAnsi"/>
        </w:rPr>
        <w:t xml:space="preserve"> </w:t>
      </w:r>
      <w:proofErr w:type="spellStart"/>
      <w:r w:rsidRPr="0071525C">
        <w:rPr>
          <w:rFonts w:asciiTheme="minorHAnsi" w:hAnsiTheme="minorHAnsi"/>
        </w:rPr>
        <w:t>Belajar</w:t>
      </w:r>
      <w:proofErr w:type="spellEnd"/>
      <w:r w:rsidRPr="0071525C">
        <w:rPr>
          <w:rFonts w:asciiTheme="minorHAnsi" w:hAnsiTheme="minorHAnsi"/>
        </w:rPr>
        <w:t xml:space="preserve">”. </w:t>
      </w:r>
      <w:proofErr w:type="spellStart"/>
      <w:r w:rsidRPr="0071525C">
        <w:rPr>
          <w:rFonts w:asciiTheme="minorHAnsi" w:hAnsiTheme="minorHAnsi"/>
        </w:rPr>
        <w:t>Jurnal</w:t>
      </w:r>
      <w:proofErr w:type="spellEnd"/>
      <w:r w:rsidRPr="0071525C">
        <w:rPr>
          <w:rFonts w:asciiTheme="minorHAnsi" w:hAnsiTheme="minorHAnsi"/>
        </w:rPr>
        <w:t xml:space="preserve"> Pustaka </w:t>
      </w:r>
      <w:proofErr w:type="spellStart"/>
      <w:r w:rsidRPr="0071525C">
        <w:rPr>
          <w:rFonts w:asciiTheme="minorHAnsi" w:hAnsiTheme="minorHAnsi"/>
        </w:rPr>
        <w:t>Ilmiah</w:t>
      </w:r>
      <w:proofErr w:type="spellEnd"/>
      <w:r w:rsidRPr="0071525C">
        <w:rPr>
          <w:rFonts w:asciiTheme="minorHAnsi" w:hAnsiTheme="minorHAnsi"/>
        </w:rPr>
        <w:t>, 6(2), 1076-1087.</w:t>
      </w:r>
    </w:p>
    <w:p w14:paraId="01F4B93B" w14:textId="77777777" w:rsidR="0071525C" w:rsidRDefault="0071525C" w:rsidP="00E223E7">
      <w:pPr>
        <w:pStyle w:val="References"/>
        <w:widowControl w:val="0"/>
        <w:rPr>
          <w:rFonts w:asciiTheme="minorHAnsi" w:hAnsiTheme="minorHAnsi"/>
        </w:rPr>
      </w:pPr>
      <w:bookmarkStart w:id="1" w:name="_Hlk91627239"/>
      <w:r w:rsidRPr="0071525C">
        <w:rPr>
          <w:rFonts w:asciiTheme="minorHAnsi" w:hAnsiTheme="minorHAnsi"/>
        </w:rPr>
        <w:t xml:space="preserve">Junaid, R., &amp; </w:t>
      </w:r>
      <w:proofErr w:type="spellStart"/>
      <w:r w:rsidRPr="0071525C">
        <w:rPr>
          <w:rFonts w:asciiTheme="minorHAnsi" w:hAnsiTheme="minorHAnsi"/>
        </w:rPr>
        <w:t>Baharuddin</w:t>
      </w:r>
      <w:proofErr w:type="spellEnd"/>
      <w:r w:rsidRPr="0071525C">
        <w:rPr>
          <w:rFonts w:asciiTheme="minorHAnsi" w:hAnsiTheme="minorHAnsi"/>
        </w:rPr>
        <w:t xml:space="preserve">, M. R. (2020). </w:t>
      </w:r>
      <w:bookmarkEnd w:id="1"/>
      <w:proofErr w:type="spellStart"/>
      <w:r w:rsidRPr="0071525C">
        <w:rPr>
          <w:rFonts w:asciiTheme="minorHAnsi" w:hAnsiTheme="minorHAnsi"/>
        </w:rPr>
        <w:t>Peningkatan</w:t>
      </w:r>
      <w:proofErr w:type="spellEnd"/>
      <w:r w:rsidRPr="0071525C">
        <w:rPr>
          <w:rFonts w:asciiTheme="minorHAnsi" w:hAnsiTheme="minorHAnsi"/>
        </w:rPr>
        <w:t xml:space="preserve"> </w:t>
      </w:r>
      <w:proofErr w:type="spellStart"/>
      <w:r w:rsidRPr="0071525C">
        <w:rPr>
          <w:rFonts w:asciiTheme="minorHAnsi" w:hAnsiTheme="minorHAnsi"/>
        </w:rPr>
        <w:t>Kompetensi</w:t>
      </w:r>
      <w:proofErr w:type="spellEnd"/>
      <w:r w:rsidRPr="0071525C">
        <w:rPr>
          <w:rFonts w:asciiTheme="minorHAnsi" w:hAnsiTheme="minorHAnsi"/>
        </w:rPr>
        <w:t xml:space="preserve"> </w:t>
      </w:r>
      <w:proofErr w:type="spellStart"/>
      <w:r w:rsidRPr="0071525C">
        <w:rPr>
          <w:rFonts w:asciiTheme="minorHAnsi" w:hAnsiTheme="minorHAnsi"/>
        </w:rPr>
        <w:t>Pedagogik</w:t>
      </w:r>
      <w:proofErr w:type="spellEnd"/>
      <w:r w:rsidRPr="0071525C">
        <w:rPr>
          <w:rFonts w:asciiTheme="minorHAnsi" w:hAnsiTheme="minorHAnsi"/>
        </w:rPr>
        <w:t xml:space="preserve"> Guru </w:t>
      </w:r>
      <w:proofErr w:type="spellStart"/>
      <w:r w:rsidRPr="0071525C">
        <w:rPr>
          <w:rFonts w:asciiTheme="minorHAnsi" w:hAnsiTheme="minorHAnsi"/>
        </w:rPr>
        <w:t>melalui</w:t>
      </w:r>
      <w:proofErr w:type="spellEnd"/>
      <w:r w:rsidRPr="0071525C">
        <w:rPr>
          <w:rFonts w:asciiTheme="minorHAnsi" w:hAnsiTheme="minorHAnsi"/>
        </w:rPr>
        <w:t xml:space="preserve"> PKM Lesson Study. To </w:t>
      </w:r>
      <w:proofErr w:type="spellStart"/>
      <w:r w:rsidRPr="0071525C">
        <w:rPr>
          <w:rFonts w:asciiTheme="minorHAnsi" w:hAnsiTheme="minorHAnsi"/>
        </w:rPr>
        <w:t>Maega</w:t>
      </w:r>
      <w:proofErr w:type="spellEnd"/>
      <w:r w:rsidRPr="0071525C">
        <w:rPr>
          <w:rFonts w:asciiTheme="minorHAnsi" w:hAnsiTheme="minorHAnsi"/>
        </w:rPr>
        <w:t xml:space="preserve">: </w:t>
      </w:r>
      <w:proofErr w:type="spellStart"/>
      <w:r w:rsidRPr="0071525C">
        <w:rPr>
          <w:rFonts w:asciiTheme="minorHAnsi" w:hAnsiTheme="minorHAnsi"/>
        </w:rPr>
        <w:t>Jurnal</w:t>
      </w:r>
      <w:proofErr w:type="spellEnd"/>
      <w:r w:rsidRPr="0071525C">
        <w:rPr>
          <w:rFonts w:asciiTheme="minorHAnsi" w:hAnsiTheme="minorHAnsi"/>
        </w:rPr>
        <w:t xml:space="preserve"> </w:t>
      </w:r>
      <w:proofErr w:type="spellStart"/>
      <w:r w:rsidRPr="0071525C">
        <w:rPr>
          <w:rFonts w:asciiTheme="minorHAnsi" w:hAnsiTheme="minorHAnsi"/>
        </w:rPr>
        <w:t>Pengabdian</w:t>
      </w:r>
      <w:proofErr w:type="spellEnd"/>
      <w:r w:rsidRPr="0071525C">
        <w:rPr>
          <w:rFonts w:asciiTheme="minorHAnsi" w:hAnsiTheme="minorHAnsi"/>
        </w:rPr>
        <w:t xml:space="preserve"> Masyarakat, 3(2), 122-129.</w:t>
      </w:r>
    </w:p>
    <w:p w14:paraId="62897030" w14:textId="77777777" w:rsidR="0071525C" w:rsidRDefault="0071525C" w:rsidP="00E223E7">
      <w:pPr>
        <w:pStyle w:val="References"/>
        <w:widowControl w:val="0"/>
        <w:rPr>
          <w:rFonts w:asciiTheme="minorHAnsi" w:hAnsiTheme="minorHAnsi"/>
        </w:rPr>
      </w:pPr>
      <w:bookmarkStart w:id="2" w:name="_Hlk91627186"/>
      <w:r w:rsidRPr="0071525C">
        <w:rPr>
          <w:rFonts w:asciiTheme="minorHAnsi" w:hAnsiTheme="minorHAnsi"/>
        </w:rPr>
        <w:t xml:space="preserve">Kementerian Pendidikan dan </w:t>
      </w:r>
      <w:proofErr w:type="spellStart"/>
      <w:r w:rsidRPr="0071525C">
        <w:rPr>
          <w:rFonts w:asciiTheme="minorHAnsi" w:hAnsiTheme="minorHAnsi"/>
        </w:rPr>
        <w:t>Kebudayaan</w:t>
      </w:r>
      <w:proofErr w:type="spellEnd"/>
      <w:r w:rsidRPr="0071525C">
        <w:rPr>
          <w:rFonts w:asciiTheme="minorHAnsi" w:hAnsiTheme="minorHAnsi"/>
        </w:rPr>
        <w:t xml:space="preserve">. (2020). </w:t>
      </w:r>
      <w:bookmarkEnd w:id="2"/>
      <w:proofErr w:type="spellStart"/>
      <w:r w:rsidRPr="0071525C">
        <w:rPr>
          <w:rFonts w:asciiTheme="minorHAnsi" w:hAnsiTheme="minorHAnsi"/>
        </w:rPr>
        <w:t>Peraturan</w:t>
      </w:r>
      <w:proofErr w:type="spellEnd"/>
      <w:r w:rsidRPr="0071525C">
        <w:rPr>
          <w:rFonts w:asciiTheme="minorHAnsi" w:hAnsiTheme="minorHAnsi"/>
        </w:rPr>
        <w:t xml:space="preserve"> Menteri Pendidikan dan </w:t>
      </w:r>
      <w:proofErr w:type="spellStart"/>
      <w:r w:rsidRPr="0071525C">
        <w:rPr>
          <w:rFonts w:asciiTheme="minorHAnsi" w:hAnsiTheme="minorHAnsi"/>
        </w:rPr>
        <w:t>Kebudayaan</w:t>
      </w:r>
      <w:proofErr w:type="spellEnd"/>
      <w:r w:rsidRPr="0071525C">
        <w:rPr>
          <w:rFonts w:asciiTheme="minorHAnsi" w:hAnsiTheme="minorHAnsi"/>
        </w:rPr>
        <w:t xml:space="preserve"> </w:t>
      </w:r>
      <w:proofErr w:type="spellStart"/>
      <w:r w:rsidRPr="0071525C">
        <w:rPr>
          <w:rFonts w:asciiTheme="minorHAnsi" w:hAnsiTheme="minorHAnsi"/>
        </w:rPr>
        <w:t>Republik</w:t>
      </w:r>
      <w:proofErr w:type="spellEnd"/>
      <w:r w:rsidRPr="0071525C">
        <w:rPr>
          <w:rFonts w:asciiTheme="minorHAnsi" w:hAnsiTheme="minorHAnsi"/>
        </w:rPr>
        <w:t xml:space="preserve"> Indonesia </w:t>
      </w:r>
      <w:proofErr w:type="spellStart"/>
      <w:r w:rsidRPr="0071525C">
        <w:rPr>
          <w:rFonts w:asciiTheme="minorHAnsi" w:hAnsiTheme="minorHAnsi"/>
        </w:rPr>
        <w:t>Nomor</w:t>
      </w:r>
      <w:proofErr w:type="spellEnd"/>
      <w:r w:rsidRPr="0071525C">
        <w:rPr>
          <w:rFonts w:asciiTheme="minorHAnsi" w:hAnsiTheme="minorHAnsi"/>
        </w:rPr>
        <w:t xml:space="preserve"> 3 </w:t>
      </w:r>
      <w:proofErr w:type="spellStart"/>
      <w:r w:rsidRPr="0071525C">
        <w:rPr>
          <w:rFonts w:asciiTheme="minorHAnsi" w:hAnsiTheme="minorHAnsi"/>
        </w:rPr>
        <w:t>Tahun</w:t>
      </w:r>
      <w:proofErr w:type="spellEnd"/>
      <w:r w:rsidRPr="0071525C">
        <w:rPr>
          <w:rFonts w:asciiTheme="minorHAnsi" w:hAnsiTheme="minorHAnsi"/>
        </w:rPr>
        <w:t xml:space="preserve"> 2020 </w:t>
      </w:r>
      <w:proofErr w:type="spellStart"/>
      <w:r w:rsidRPr="0071525C">
        <w:rPr>
          <w:rFonts w:asciiTheme="minorHAnsi" w:hAnsiTheme="minorHAnsi"/>
        </w:rPr>
        <w:t>Tentang</w:t>
      </w:r>
      <w:proofErr w:type="spellEnd"/>
      <w:r w:rsidRPr="0071525C">
        <w:rPr>
          <w:rFonts w:asciiTheme="minorHAnsi" w:hAnsiTheme="minorHAnsi"/>
        </w:rPr>
        <w:t xml:space="preserve"> </w:t>
      </w:r>
      <w:proofErr w:type="spellStart"/>
      <w:r w:rsidRPr="0071525C">
        <w:rPr>
          <w:rFonts w:asciiTheme="minorHAnsi" w:hAnsiTheme="minorHAnsi"/>
        </w:rPr>
        <w:t>Standar</w:t>
      </w:r>
      <w:proofErr w:type="spellEnd"/>
      <w:r w:rsidRPr="0071525C">
        <w:rPr>
          <w:rFonts w:asciiTheme="minorHAnsi" w:hAnsiTheme="minorHAnsi"/>
        </w:rPr>
        <w:t xml:space="preserve"> Nasional Pendidikan Tinggi. Jakarta: </w:t>
      </w:r>
      <w:proofErr w:type="spellStart"/>
      <w:r w:rsidRPr="0071525C">
        <w:rPr>
          <w:rFonts w:asciiTheme="minorHAnsi" w:hAnsiTheme="minorHAnsi"/>
        </w:rPr>
        <w:t>Kemendikbud</w:t>
      </w:r>
      <w:proofErr w:type="spellEnd"/>
      <w:r w:rsidRPr="0071525C">
        <w:rPr>
          <w:rFonts w:asciiTheme="minorHAnsi" w:hAnsiTheme="minorHAnsi"/>
        </w:rPr>
        <w:t>.</w:t>
      </w:r>
    </w:p>
    <w:p w14:paraId="6AF0D337" w14:textId="2472C8AE" w:rsidR="0071525C" w:rsidRDefault="0071525C" w:rsidP="00E223E7">
      <w:pPr>
        <w:pStyle w:val="References"/>
        <w:widowControl w:val="0"/>
        <w:rPr>
          <w:rFonts w:asciiTheme="minorHAnsi" w:hAnsiTheme="minorHAnsi"/>
        </w:rPr>
      </w:pPr>
      <w:proofErr w:type="spellStart"/>
      <w:r w:rsidRPr="0071525C">
        <w:rPr>
          <w:rFonts w:asciiTheme="minorHAnsi" w:hAnsiTheme="minorHAnsi"/>
        </w:rPr>
        <w:t>Nanggala</w:t>
      </w:r>
      <w:proofErr w:type="spellEnd"/>
      <w:r w:rsidRPr="0071525C">
        <w:rPr>
          <w:rFonts w:asciiTheme="minorHAnsi" w:hAnsiTheme="minorHAnsi"/>
        </w:rPr>
        <w:t xml:space="preserve">, A., &amp; </w:t>
      </w:r>
      <w:proofErr w:type="spellStart"/>
      <w:r w:rsidRPr="0071525C">
        <w:rPr>
          <w:rFonts w:asciiTheme="minorHAnsi" w:hAnsiTheme="minorHAnsi"/>
        </w:rPr>
        <w:t>Suryadi</w:t>
      </w:r>
      <w:proofErr w:type="spellEnd"/>
      <w:r w:rsidRPr="0071525C">
        <w:rPr>
          <w:rFonts w:asciiTheme="minorHAnsi" w:hAnsiTheme="minorHAnsi"/>
        </w:rPr>
        <w:t xml:space="preserve">, K. (2020). </w:t>
      </w:r>
      <w:proofErr w:type="spellStart"/>
      <w:r w:rsidRPr="0071525C">
        <w:rPr>
          <w:rFonts w:asciiTheme="minorHAnsi" w:hAnsiTheme="minorHAnsi"/>
        </w:rPr>
        <w:t>Analisis</w:t>
      </w:r>
      <w:proofErr w:type="spellEnd"/>
      <w:r w:rsidRPr="0071525C">
        <w:rPr>
          <w:rFonts w:asciiTheme="minorHAnsi" w:hAnsiTheme="minorHAnsi"/>
        </w:rPr>
        <w:t xml:space="preserve"> </w:t>
      </w:r>
      <w:proofErr w:type="spellStart"/>
      <w:r w:rsidRPr="0071525C">
        <w:rPr>
          <w:rFonts w:asciiTheme="minorHAnsi" w:hAnsiTheme="minorHAnsi"/>
        </w:rPr>
        <w:t>Konsep</w:t>
      </w:r>
      <w:proofErr w:type="spellEnd"/>
      <w:r w:rsidRPr="0071525C">
        <w:rPr>
          <w:rFonts w:asciiTheme="minorHAnsi" w:hAnsiTheme="minorHAnsi"/>
        </w:rPr>
        <w:t xml:space="preserve"> </w:t>
      </w:r>
      <w:proofErr w:type="spellStart"/>
      <w:r w:rsidRPr="0071525C">
        <w:rPr>
          <w:rFonts w:asciiTheme="minorHAnsi" w:hAnsiTheme="minorHAnsi"/>
        </w:rPr>
        <w:t>Kampus</w:t>
      </w:r>
      <w:proofErr w:type="spellEnd"/>
      <w:r w:rsidRPr="0071525C">
        <w:rPr>
          <w:rFonts w:asciiTheme="minorHAnsi" w:hAnsiTheme="minorHAnsi"/>
        </w:rPr>
        <w:t xml:space="preserve"> Merdeka </w:t>
      </w:r>
      <w:proofErr w:type="spellStart"/>
      <w:r w:rsidRPr="0071525C">
        <w:rPr>
          <w:rFonts w:asciiTheme="minorHAnsi" w:hAnsiTheme="minorHAnsi"/>
        </w:rPr>
        <w:t>dalam</w:t>
      </w:r>
      <w:proofErr w:type="spellEnd"/>
      <w:r w:rsidRPr="0071525C">
        <w:rPr>
          <w:rFonts w:asciiTheme="minorHAnsi" w:hAnsiTheme="minorHAnsi"/>
        </w:rPr>
        <w:t xml:space="preserve"> </w:t>
      </w:r>
      <w:proofErr w:type="spellStart"/>
      <w:r w:rsidRPr="0071525C">
        <w:rPr>
          <w:rFonts w:asciiTheme="minorHAnsi" w:hAnsiTheme="minorHAnsi"/>
        </w:rPr>
        <w:t>Perspektif</w:t>
      </w:r>
      <w:proofErr w:type="spellEnd"/>
      <w:r w:rsidRPr="0071525C">
        <w:rPr>
          <w:rFonts w:asciiTheme="minorHAnsi" w:hAnsiTheme="minorHAnsi"/>
        </w:rPr>
        <w:t xml:space="preserve"> Pendidikan </w:t>
      </w:r>
      <w:proofErr w:type="spellStart"/>
      <w:r w:rsidRPr="0071525C">
        <w:rPr>
          <w:rFonts w:asciiTheme="minorHAnsi" w:hAnsiTheme="minorHAnsi"/>
        </w:rPr>
        <w:t>Kewarganegaraan</w:t>
      </w:r>
      <w:proofErr w:type="spellEnd"/>
      <w:r w:rsidRPr="0071525C">
        <w:rPr>
          <w:rFonts w:asciiTheme="minorHAnsi" w:hAnsiTheme="minorHAnsi"/>
        </w:rPr>
        <w:t xml:space="preserve">. </w:t>
      </w:r>
      <w:proofErr w:type="spellStart"/>
      <w:r w:rsidRPr="0071525C">
        <w:rPr>
          <w:rFonts w:asciiTheme="minorHAnsi" w:hAnsiTheme="minorHAnsi"/>
        </w:rPr>
        <w:t>Jurnal</w:t>
      </w:r>
      <w:proofErr w:type="spellEnd"/>
      <w:r w:rsidRPr="0071525C">
        <w:rPr>
          <w:rFonts w:asciiTheme="minorHAnsi" w:hAnsiTheme="minorHAnsi"/>
        </w:rPr>
        <w:t xml:space="preserve"> Global Citizen: </w:t>
      </w:r>
      <w:proofErr w:type="spellStart"/>
      <w:r w:rsidRPr="0071525C">
        <w:rPr>
          <w:rFonts w:asciiTheme="minorHAnsi" w:hAnsiTheme="minorHAnsi"/>
        </w:rPr>
        <w:t>Jurnal</w:t>
      </w:r>
      <w:proofErr w:type="spellEnd"/>
      <w:r w:rsidRPr="0071525C">
        <w:rPr>
          <w:rFonts w:asciiTheme="minorHAnsi" w:hAnsiTheme="minorHAnsi"/>
        </w:rPr>
        <w:t xml:space="preserve"> </w:t>
      </w:r>
      <w:proofErr w:type="spellStart"/>
      <w:r w:rsidRPr="0071525C">
        <w:rPr>
          <w:rFonts w:asciiTheme="minorHAnsi" w:hAnsiTheme="minorHAnsi"/>
        </w:rPr>
        <w:t>Ilmiah</w:t>
      </w:r>
      <w:proofErr w:type="spellEnd"/>
      <w:r w:rsidRPr="0071525C">
        <w:rPr>
          <w:rFonts w:asciiTheme="minorHAnsi" w:hAnsiTheme="minorHAnsi"/>
        </w:rPr>
        <w:t xml:space="preserve"> Kajian Pendidikan </w:t>
      </w:r>
      <w:proofErr w:type="spellStart"/>
      <w:r w:rsidRPr="0071525C">
        <w:rPr>
          <w:rFonts w:asciiTheme="minorHAnsi" w:hAnsiTheme="minorHAnsi"/>
        </w:rPr>
        <w:t>Kewarganegaraan</w:t>
      </w:r>
      <w:proofErr w:type="spellEnd"/>
      <w:r w:rsidRPr="0071525C">
        <w:rPr>
          <w:rFonts w:asciiTheme="minorHAnsi" w:hAnsiTheme="minorHAnsi"/>
        </w:rPr>
        <w:t>, 9(2), 10-23.</w:t>
      </w:r>
    </w:p>
    <w:bookmarkEnd w:id="0"/>
    <w:p w14:paraId="190E15DF" w14:textId="77777777" w:rsidR="00F31A90" w:rsidRPr="00B47E86" w:rsidRDefault="00F31A90" w:rsidP="00E223E7">
      <w:pPr>
        <w:tabs>
          <w:tab w:val="left" w:pos="2805"/>
        </w:tabs>
        <w:rPr>
          <w:rFonts w:asciiTheme="minorHAnsi" w:eastAsia="ArnoPro-LightDisplay" w:hAnsiTheme="minorHAnsi"/>
          <w:szCs w:val="24"/>
        </w:rPr>
      </w:pPr>
    </w:p>
    <w:sectPr w:rsidR="00F31A90" w:rsidRPr="00B47E86" w:rsidSect="001C1AC8">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725FD" w14:textId="77777777" w:rsidR="00907DD0" w:rsidRDefault="00907DD0" w:rsidP="008024C7">
      <w:pPr>
        <w:spacing w:after="0" w:line="240" w:lineRule="auto"/>
      </w:pPr>
      <w:r>
        <w:separator/>
      </w:r>
    </w:p>
  </w:endnote>
  <w:endnote w:type="continuationSeparator" w:id="0">
    <w:p w14:paraId="54DF15CE" w14:textId="77777777" w:rsidR="00907DD0" w:rsidRDefault="00907DD0"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noPro-LightDisplay">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94F1B" w14:textId="16BF8327" w:rsidR="001464E3" w:rsidRDefault="00120FC5">
    <w:pPr>
      <w:pStyle w:val="Footer"/>
    </w:pPr>
    <w:r>
      <w:rPr>
        <w:noProof/>
      </w:rPr>
      <mc:AlternateContent>
        <mc:Choice Requires="wpg">
          <w:drawing>
            <wp:inline distT="0" distB="0" distL="0" distR="0" wp14:anchorId="2671249C" wp14:editId="2F742BC2">
              <wp:extent cx="408940" cy="237490"/>
              <wp:effectExtent l="9525" t="9525" r="10160" b="1016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6" name="AutoShape 11"/>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2"/>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3"/>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A5C4C" w14:textId="77777777"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B3237B" w:rsidRPr="00B3237B">
                              <w:rPr>
                                <w:b/>
                                <w:noProof/>
                                <w:color w:val="FFFFFF"/>
                              </w:rPr>
                              <w:t>2</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w14:anchorId="2671249C" id="Group 10" o:spid="_x0000_s1026"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">
              <v:roundrect id="AutoShape 11"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" strokecolor="#c4bc96"/>
              <v:roundrect id="AutoShape 12"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13"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A3A5C4C" w14:textId="77777777"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B3237B" w:rsidRPr="00B3237B">
                        <w:rPr>
                          <w:b/>
                          <w:noProof/>
                          <w:color w:val="FFFFFF"/>
                        </w:rPr>
                        <w:t>2</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4A9C6" w14:textId="565E8CEC" w:rsidR="001464E3" w:rsidRDefault="00120FC5" w:rsidP="00757E91">
    <w:pPr>
      <w:pStyle w:val="Footer"/>
      <w:jc w:val="right"/>
    </w:pPr>
    <w:r>
      <w:rPr>
        <w:noProof/>
      </w:rPr>
      <mc:AlternateContent>
        <mc:Choice Requires="wpg">
          <w:drawing>
            <wp:inline distT="0" distB="0" distL="0" distR="0" wp14:anchorId="652A447E" wp14:editId="3C2E46CA">
              <wp:extent cx="408940" cy="237490"/>
              <wp:effectExtent l="9525" t="9525" r="10160" b="1016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2" name="AutoShape 7"/>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8"/>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B6D47" w14:textId="77777777"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B3237B" w:rsidRPr="00B3237B">
                              <w:rPr>
                                <w:b/>
                                <w:noProof/>
                                <w:color w:val="FFFFFF"/>
                              </w:rPr>
                              <w:t>1</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w14:anchorId="652A447E" id="Group 6" o:spid="_x0000_s1030"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">
              <v:roundrect id="AutoShape 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E2B6D47" w14:textId="77777777"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B3237B" w:rsidRPr="00B3237B">
                        <w:rPr>
                          <w:b/>
                          <w:noProof/>
                          <w:color w:val="FFFFFF"/>
                        </w:rPr>
                        <w:t>1</w:t>
                      </w:r>
                      <w:r>
                        <w:rPr>
                          <w:b/>
                          <w:noProof/>
                          <w:color w:val="FFFFFF"/>
                        </w:rPr>
                        <w:fldChar w:fldCharType="end"/>
                      </w:r>
                    </w:p>
                  </w:txbxContent>
                </v:textbox>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A4263" w14:textId="77777777" w:rsidR="004A067E" w:rsidRDefault="004A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38D0E" w14:textId="77777777" w:rsidR="00907DD0" w:rsidRDefault="00907DD0" w:rsidP="008024C7">
      <w:pPr>
        <w:spacing w:after="0" w:line="240" w:lineRule="auto"/>
      </w:pPr>
      <w:r>
        <w:separator/>
      </w:r>
    </w:p>
  </w:footnote>
  <w:footnote w:type="continuationSeparator" w:id="0">
    <w:p w14:paraId="0741799E" w14:textId="77777777" w:rsidR="00907DD0" w:rsidRDefault="00907DD0" w:rsidP="00802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459" w:type="dxa"/>
      <w:tblLook w:val="04A0" w:firstRow="1" w:lastRow="0" w:firstColumn="1" w:lastColumn="0" w:noHBand="0" w:noVBand="1"/>
    </w:tblPr>
    <w:tblGrid>
      <w:gridCol w:w="10098"/>
    </w:tblGrid>
    <w:tr w:rsidR="00757E91" w14:paraId="15616231" w14:textId="77777777"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757E91" w:rsidRPr="00CA28DB" w14:paraId="548E065A" w14:textId="77777777" w:rsidTr="00DE6EB8">
            <w:trPr>
              <w:trHeight w:val="703"/>
            </w:trPr>
            <w:tc>
              <w:tcPr>
                <w:tcW w:w="1952" w:type="dxa"/>
              </w:tcPr>
              <w:p w14:paraId="3634DF43" w14:textId="77777777" w:rsidR="00757E91" w:rsidRPr="00CA28DB" w:rsidRDefault="00E223E7" w:rsidP="00DE6EB8">
                <w:pPr>
                  <w:pStyle w:val="Header"/>
                  <w:jc w:val="both"/>
                  <w:rPr>
                    <w:sz w:val="20"/>
                    <w:szCs w:val="20"/>
                  </w:rPr>
                </w:pPr>
                <w:r>
                  <w:rPr>
                    <w:noProof/>
                    <w:sz w:val="20"/>
                    <w:szCs w:val="20"/>
                    <w:lang w:val="ro-RO" w:eastAsia="ro-RO"/>
                  </w:rPr>
                  <w:drawing>
                    <wp:inline distT="0" distB="0" distL="0" distR="0" wp14:anchorId="00E4587C" wp14:editId="5323501B">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14:paraId="2565D0DA" w14:textId="77777777" w:rsidR="00757E91" w:rsidRPr="001464E3" w:rsidRDefault="00757E91" w:rsidP="00DE6EB8">
                <w:pPr>
                  <w:pStyle w:val="Header"/>
                  <w:jc w:val="center"/>
                  <w:rPr>
                    <w:b/>
                    <w:color w:val="336600"/>
                    <w:sz w:val="20"/>
                    <w:szCs w:val="20"/>
                  </w:rPr>
                </w:pPr>
                <w:r w:rsidRPr="001464E3">
                  <w:rPr>
                    <w:b/>
                    <w:color w:val="336600"/>
                    <w:sz w:val="20"/>
                    <w:szCs w:val="20"/>
                  </w:rPr>
                  <w:t>(online) = ISSN 2285 – 3642</w:t>
                </w:r>
              </w:p>
              <w:p w14:paraId="4E0A07EC" w14:textId="77777777" w:rsidR="00757E91" w:rsidRPr="001464E3" w:rsidRDefault="00757E91" w:rsidP="00DE6EB8">
                <w:pPr>
                  <w:pStyle w:val="Header"/>
                  <w:jc w:val="center"/>
                  <w:rPr>
                    <w:b/>
                    <w:color w:val="336600"/>
                    <w:sz w:val="20"/>
                    <w:szCs w:val="20"/>
                  </w:rPr>
                </w:pPr>
                <w:r w:rsidRPr="001464E3">
                  <w:rPr>
                    <w:b/>
                    <w:color w:val="336600"/>
                    <w:sz w:val="20"/>
                    <w:szCs w:val="20"/>
                  </w:rPr>
                  <w:t>ISSN-L = 2285 – 3642</w:t>
                </w:r>
              </w:p>
              <w:p w14:paraId="71DEC292" w14:textId="77777777" w:rsidR="00757E91" w:rsidRPr="00CA28DB" w:rsidRDefault="00757E91" w:rsidP="00DE6EB8">
                <w:pPr>
                  <w:pStyle w:val="Header"/>
                  <w:jc w:val="center"/>
                  <w:rPr>
                    <w:b/>
                    <w:i/>
                    <w:color w:val="336600"/>
                    <w:sz w:val="20"/>
                    <w:szCs w:val="20"/>
                  </w:rPr>
                </w:pPr>
                <w:r w:rsidRPr="00CA28DB">
                  <w:rPr>
                    <w:b/>
                    <w:i/>
                    <w:color w:val="336600"/>
                    <w:sz w:val="20"/>
                    <w:szCs w:val="20"/>
                  </w:rPr>
                  <w:t>Journal of Economic Development, Environment and People</w:t>
                </w:r>
              </w:p>
              <w:p w14:paraId="09DB5314" w14:textId="77777777" w:rsidR="00757E91" w:rsidRPr="00CA28DB" w:rsidRDefault="00757E91" w:rsidP="00DE6EB8">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xml:space="preserve">, Issue </w:t>
                </w:r>
                <w:r w:rsidR="007C2DFC">
                  <w:rPr>
                    <w:sz w:val="20"/>
                    <w:szCs w:val="20"/>
                  </w:rPr>
                  <w:t>2</w:t>
                </w:r>
                <w:r w:rsidRPr="00CA28DB">
                  <w:rPr>
                    <w:sz w:val="20"/>
                    <w:szCs w:val="20"/>
                  </w:rPr>
                  <w:t>, 201</w:t>
                </w:r>
                <w:r w:rsidR="004A067E">
                  <w:rPr>
                    <w:sz w:val="20"/>
                    <w:szCs w:val="20"/>
                  </w:rPr>
                  <w:t>9</w:t>
                </w:r>
              </w:p>
              <w:p w14:paraId="3E0ED971" w14:textId="77777777" w:rsidR="00757E91" w:rsidRPr="00CA28DB" w:rsidRDefault="00757E91" w:rsidP="00DE6EB8">
                <w:pPr>
                  <w:pStyle w:val="Header"/>
                  <w:jc w:val="center"/>
                  <w:rPr>
                    <w:sz w:val="20"/>
                    <w:szCs w:val="20"/>
                  </w:rPr>
                </w:pPr>
              </w:p>
              <w:p w14:paraId="5AB8A036" w14:textId="77777777" w:rsidR="00757E91" w:rsidRPr="00CA28DB" w:rsidRDefault="00757E91"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14:paraId="77E7217D" w14:textId="77777777" w:rsidR="00757E91" w:rsidRDefault="00757E91" w:rsidP="00DE6EB8">
                <w:pPr>
                  <w:pStyle w:val="Header"/>
                  <w:jc w:val="center"/>
                </w:pPr>
                <w:r w:rsidRPr="00CA28DB">
                  <w:rPr>
                    <w:sz w:val="20"/>
                    <w:szCs w:val="20"/>
                  </w:rPr>
                  <w:t xml:space="preserve">e-mail: </w:t>
                </w:r>
                <w:hyperlink r:id="rId3" w:history="1">
                  <w:r w:rsidRPr="00CA28DB">
                    <w:rPr>
                      <w:rStyle w:val="Hyperlink"/>
                      <w:sz w:val="20"/>
                      <w:szCs w:val="20"/>
                    </w:rPr>
                    <w:t>office_jedep@spiruharet.ro</w:t>
                  </w:r>
                </w:hyperlink>
              </w:p>
              <w:p w14:paraId="78FCAB7F" w14:textId="77777777" w:rsidR="0024610B" w:rsidRPr="00CA28DB" w:rsidRDefault="0024610B" w:rsidP="00DE6EB8">
                <w:pPr>
                  <w:pStyle w:val="Header"/>
                  <w:jc w:val="center"/>
                  <w:rPr>
                    <w:sz w:val="20"/>
                    <w:szCs w:val="20"/>
                  </w:rPr>
                </w:pPr>
              </w:p>
            </w:tc>
            <w:tc>
              <w:tcPr>
                <w:tcW w:w="1418" w:type="dxa"/>
              </w:tcPr>
              <w:p w14:paraId="104C2758" w14:textId="77777777" w:rsidR="00757E91" w:rsidRPr="00CA28DB" w:rsidRDefault="00757E91" w:rsidP="00DE6EB8">
                <w:pPr>
                  <w:pStyle w:val="Header"/>
                  <w:ind w:right="-1806"/>
                  <w:rPr>
                    <w:sz w:val="20"/>
                    <w:szCs w:val="20"/>
                  </w:rPr>
                </w:pPr>
              </w:p>
            </w:tc>
          </w:tr>
        </w:tbl>
        <w:p w14:paraId="67968B0D" w14:textId="77777777" w:rsidR="00757E91" w:rsidRPr="00CA28DB" w:rsidRDefault="00757E91" w:rsidP="00DE6EB8">
          <w:pPr>
            <w:pStyle w:val="Header"/>
            <w:jc w:val="both"/>
            <w:rPr>
              <w:sz w:val="20"/>
              <w:szCs w:val="20"/>
            </w:rPr>
          </w:pPr>
        </w:p>
      </w:tc>
    </w:tr>
  </w:tbl>
  <w:p w14:paraId="5400BDED" w14:textId="77777777" w:rsidR="001464E3" w:rsidRDefault="001464E3">
    <w:pPr>
      <w:pStyle w:val="Header"/>
    </w:pPr>
  </w:p>
  <w:p w14:paraId="3B831BEB" w14:textId="77777777" w:rsidR="0024610B" w:rsidRDefault="0024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459" w:type="dxa"/>
      <w:tblLook w:val="04A0" w:firstRow="1" w:lastRow="0" w:firstColumn="1" w:lastColumn="0" w:noHBand="0" w:noVBand="1"/>
    </w:tblPr>
    <w:tblGrid>
      <w:gridCol w:w="10098"/>
    </w:tblGrid>
    <w:tr w:rsidR="006E3721" w14:paraId="5A5984C5" w14:textId="77777777"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6E3721" w:rsidRPr="00CA28DB" w14:paraId="22CB5508" w14:textId="77777777" w:rsidTr="00E223E7">
            <w:trPr>
              <w:trHeight w:val="1980"/>
            </w:trPr>
            <w:tc>
              <w:tcPr>
                <w:tcW w:w="1952" w:type="dxa"/>
              </w:tcPr>
              <w:p w14:paraId="45E800B2" w14:textId="77777777" w:rsidR="006E3721" w:rsidRPr="00CA28DB" w:rsidRDefault="00E223E7" w:rsidP="006E3721">
                <w:pPr>
                  <w:pStyle w:val="Header"/>
                  <w:jc w:val="both"/>
                  <w:rPr>
                    <w:sz w:val="20"/>
                    <w:szCs w:val="20"/>
                  </w:rPr>
                </w:pPr>
                <w:r>
                  <w:rPr>
                    <w:noProof/>
                    <w:sz w:val="20"/>
                    <w:szCs w:val="20"/>
                    <w:lang w:val="ro-RO" w:eastAsia="ro-RO"/>
                  </w:rPr>
                  <w:drawing>
                    <wp:inline distT="0" distB="0" distL="0" distR="0" wp14:anchorId="0CC50B75" wp14:editId="7E5538CE">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14:paraId="706F970F" w14:textId="77777777" w:rsidR="001464E3" w:rsidRPr="001464E3" w:rsidRDefault="001464E3" w:rsidP="00873CD1">
                <w:pPr>
                  <w:pStyle w:val="Header"/>
                  <w:jc w:val="center"/>
                  <w:rPr>
                    <w:b/>
                    <w:color w:val="336600"/>
                    <w:sz w:val="20"/>
                    <w:szCs w:val="20"/>
                  </w:rPr>
                </w:pPr>
                <w:r w:rsidRPr="001464E3">
                  <w:rPr>
                    <w:b/>
                    <w:color w:val="336600"/>
                    <w:sz w:val="20"/>
                    <w:szCs w:val="20"/>
                  </w:rPr>
                  <w:t>(online) = ISSN 2285 – 3642</w:t>
                </w:r>
              </w:p>
              <w:p w14:paraId="040317F5" w14:textId="77777777" w:rsidR="001464E3" w:rsidRPr="001464E3" w:rsidRDefault="001464E3" w:rsidP="00873CD1">
                <w:pPr>
                  <w:pStyle w:val="Header"/>
                  <w:jc w:val="center"/>
                  <w:rPr>
                    <w:b/>
                    <w:color w:val="336600"/>
                    <w:sz w:val="20"/>
                    <w:szCs w:val="20"/>
                  </w:rPr>
                </w:pPr>
                <w:r w:rsidRPr="001464E3">
                  <w:rPr>
                    <w:b/>
                    <w:color w:val="336600"/>
                    <w:sz w:val="20"/>
                    <w:szCs w:val="20"/>
                  </w:rPr>
                  <w:t>ISSN-L = 2285 – 3642</w:t>
                </w:r>
              </w:p>
              <w:p w14:paraId="05BACF13" w14:textId="77777777" w:rsidR="006E3721" w:rsidRPr="00CA28DB" w:rsidRDefault="006E3721" w:rsidP="00873CD1">
                <w:pPr>
                  <w:pStyle w:val="Header"/>
                  <w:jc w:val="center"/>
                  <w:rPr>
                    <w:b/>
                    <w:i/>
                    <w:color w:val="336600"/>
                    <w:sz w:val="20"/>
                    <w:szCs w:val="20"/>
                  </w:rPr>
                </w:pPr>
                <w:r w:rsidRPr="00CA28DB">
                  <w:rPr>
                    <w:b/>
                    <w:i/>
                    <w:color w:val="336600"/>
                    <w:sz w:val="20"/>
                    <w:szCs w:val="20"/>
                  </w:rPr>
                  <w:t>Journal of Economic Development, Environment and People</w:t>
                </w:r>
              </w:p>
              <w:p w14:paraId="6AA6C0CD" w14:textId="77777777" w:rsidR="006E3721" w:rsidRPr="00CA28DB" w:rsidRDefault="006E3721" w:rsidP="00873CD1">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Issue</w:t>
                </w:r>
                <w:r w:rsidR="00E73D02">
                  <w:rPr>
                    <w:sz w:val="20"/>
                    <w:szCs w:val="20"/>
                  </w:rPr>
                  <w:t xml:space="preserve"> </w:t>
                </w:r>
                <w:r w:rsidR="007C2DFC">
                  <w:rPr>
                    <w:sz w:val="20"/>
                    <w:szCs w:val="20"/>
                  </w:rPr>
                  <w:t>2</w:t>
                </w:r>
                <w:r w:rsidRPr="00CA28DB">
                  <w:rPr>
                    <w:sz w:val="20"/>
                    <w:szCs w:val="20"/>
                  </w:rPr>
                  <w:t>, 201</w:t>
                </w:r>
                <w:r w:rsidR="004A067E">
                  <w:rPr>
                    <w:sz w:val="20"/>
                    <w:szCs w:val="20"/>
                  </w:rPr>
                  <w:t>9</w:t>
                </w:r>
              </w:p>
              <w:p w14:paraId="1A3F5B75" w14:textId="77777777" w:rsidR="006E3721" w:rsidRPr="00CA28DB" w:rsidRDefault="006E3721" w:rsidP="00873CD1">
                <w:pPr>
                  <w:pStyle w:val="Header"/>
                  <w:jc w:val="center"/>
                  <w:rPr>
                    <w:sz w:val="20"/>
                    <w:szCs w:val="20"/>
                  </w:rPr>
                </w:pPr>
              </w:p>
              <w:p w14:paraId="0BA448F6" w14:textId="77777777" w:rsidR="006E3721" w:rsidRPr="00CA28DB" w:rsidRDefault="006E3721"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14:paraId="388FB459" w14:textId="77777777" w:rsidR="006E3721" w:rsidRPr="00CA28DB" w:rsidRDefault="006E3721" w:rsidP="00873CD1">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8" w:type="dxa"/>
              </w:tcPr>
              <w:p w14:paraId="7C068FE6" w14:textId="77777777" w:rsidR="006E3721" w:rsidRPr="00CA28DB" w:rsidRDefault="006E3721" w:rsidP="006E3721">
                <w:pPr>
                  <w:pStyle w:val="Header"/>
                  <w:ind w:right="-1806"/>
                  <w:rPr>
                    <w:sz w:val="20"/>
                    <w:szCs w:val="20"/>
                  </w:rPr>
                </w:pPr>
              </w:p>
            </w:tc>
          </w:tr>
        </w:tbl>
        <w:p w14:paraId="6D89CBBA" w14:textId="77777777" w:rsidR="006E3721" w:rsidRPr="00CA28DB" w:rsidRDefault="006E3721" w:rsidP="006E3721">
          <w:pPr>
            <w:pStyle w:val="Header"/>
            <w:jc w:val="both"/>
            <w:rPr>
              <w:sz w:val="20"/>
              <w:szCs w:val="20"/>
            </w:rPr>
          </w:pPr>
        </w:p>
      </w:tc>
    </w:tr>
  </w:tbl>
  <w:p w14:paraId="3747707A" w14:textId="77777777" w:rsidR="006E3721" w:rsidRDefault="006E3721" w:rsidP="00E223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E955" w14:textId="77777777" w:rsidR="004A067E" w:rsidRDefault="004A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15:restartNumberingAfterBreak="0">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15:restartNumberingAfterBreak="0">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6C"/>
    <w:rsid w:val="000000FA"/>
    <w:rsid w:val="000005A7"/>
    <w:rsid w:val="0003451E"/>
    <w:rsid w:val="0005311F"/>
    <w:rsid w:val="000D22C4"/>
    <w:rsid w:val="00106CC4"/>
    <w:rsid w:val="001102BF"/>
    <w:rsid w:val="00120FC5"/>
    <w:rsid w:val="00130011"/>
    <w:rsid w:val="00141F47"/>
    <w:rsid w:val="001464E3"/>
    <w:rsid w:val="00171CB2"/>
    <w:rsid w:val="001A2306"/>
    <w:rsid w:val="001B2FAF"/>
    <w:rsid w:val="001B6C9E"/>
    <w:rsid w:val="001C1AC8"/>
    <w:rsid w:val="001C70E1"/>
    <w:rsid w:val="0024610B"/>
    <w:rsid w:val="002B08DE"/>
    <w:rsid w:val="002B27D7"/>
    <w:rsid w:val="002D0FE8"/>
    <w:rsid w:val="002D518C"/>
    <w:rsid w:val="002F2844"/>
    <w:rsid w:val="00303687"/>
    <w:rsid w:val="0030681E"/>
    <w:rsid w:val="00312C3C"/>
    <w:rsid w:val="003144B8"/>
    <w:rsid w:val="003208AE"/>
    <w:rsid w:val="00344F6D"/>
    <w:rsid w:val="00365C87"/>
    <w:rsid w:val="003703EF"/>
    <w:rsid w:val="00384AF9"/>
    <w:rsid w:val="003855FF"/>
    <w:rsid w:val="003C1F53"/>
    <w:rsid w:val="003E60AF"/>
    <w:rsid w:val="003E7C69"/>
    <w:rsid w:val="00400176"/>
    <w:rsid w:val="00407487"/>
    <w:rsid w:val="00427437"/>
    <w:rsid w:val="00447B52"/>
    <w:rsid w:val="00454312"/>
    <w:rsid w:val="0047276C"/>
    <w:rsid w:val="00495EE7"/>
    <w:rsid w:val="004A067E"/>
    <w:rsid w:val="004B6E1B"/>
    <w:rsid w:val="004C7298"/>
    <w:rsid w:val="004E206C"/>
    <w:rsid w:val="00503CD4"/>
    <w:rsid w:val="00525618"/>
    <w:rsid w:val="005263D3"/>
    <w:rsid w:val="00552B29"/>
    <w:rsid w:val="00565F41"/>
    <w:rsid w:val="0058487F"/>
    <w:rsid w:val="005F3D21"/>
    <w:rsid w:val="0060006E"/>
    <w:rsid w:val="00623E6E"/>
    <w:rsid w:val="00624900"/>
    <w:rsid w:val="00631D93"/>
    <w:rsid w:val="00666D06"/>
    <w:rsid w:val="00674048"/>
    <w:rsid w:val="006E3721"/>
    <w:rsid w:val="006E6821"/>
    <w:rsid w:val="00707F1E"/>
    <w:rsid w:val="0071525C"/>
    <w:rsid w:val="00742945"/>
    <w:rsid w:val="00744BAF"/>
    <w:rsid w:val="00751F7B"/>
    <w:rsid w:val="00757E91"/>
    <w:rsid w:val="007A741A"/>
    <w:rsid w:val="007C2DFC"/>
    <w:rsid w:val="007D6E5D"/>
    <w:rsid w:val="007E1A03"/>
    <w:rsid w:val="007F7EFD"/>
    <w:rsid w:val="008024C7"/>
    <w:rsid w:val="00820AF8"/>
    <w:rsid w:val="00832AD2"/>
    <w:rsid w:val="008378FF"/>
    <w:rsid w:val="00862799"/>
    <w:rsid w:val="0086566C"/>
    <w:rsid w:val="00873CD1"/>
    <w:rsid w:val="00883843"/>
    <w:rsid w:val="008A4E0C"/>
    <w:rsid w:val="008A5EDE"/>
    <w:rsid w:val="008F0D34"/>
    <w:rsid w:val="008F27C9"/>
    <w:rsid w:val="00907DD0"/>
    <w:rsid w:val="00967AB9"/>
    <w:rsid w:val="00994CEC"/>
    <w:rsid w:val="00A02E60"/>
    <w:rsid w:val="00A04413"/>
    <w:rsid w:val="00A34454"/>
    <w:rsid w:val="00A739B9"/>
    <w:rsid w:val="00A7426C"/>
    <w:rsid w:val="00AD4DAE"/>
    <w:rsid w:val="00B3018E"/>
    <w:rsid w:val="00B3237B"/>
    <w:rsid w:val="00B47E86"/>
    <w:rsid w:val="00B56172"/>
    <w:rsid w:val="00B67A4C"/>
    <w:rsid w:val="00B81E46"/>
    <w:rsid w:val="00B8441B"/>
    <w:rsid w:val="00BA4A16"/>
    <w:rsid w:val="00C00641"/>
    <w:rsid w:val="00C16564"/>
    <w:rsid w:val="00C4485D"/>
    <w:rsid w:val="00C57A5D"/>
    <w:rsid w:val="00C77EE3"/>
    <w:rsid w:val="00C822D7"/>
    <w:rsid w:val="00D9221F"/>
    <w:rsid w:val="00DA51AF"/>
    <w:rsid w:val="00DB6EEF"/>
    <w:rsid w:val="00DE6EB8"/>
    <w:rsid w:val="00E223E7"/>
    <w:rsid w:val="00E73D02"/>
    <w:rsid w:val="00ED1FCD"/>
    <w:rsid w:val="00EE0E34"/>
    <w:rsid w:val="00EF763F"/>
    <w:rsid w:val="00EF7D3E"/>
    <w:rsid w:val="00F067E5"/>
    <w:rsid w:val="00F2175B"/>
    <w:rsid w:val="00F21B65"/>
    <w:rsid w:val="00F31A90"/>
    <w:rsid w:val="00F33BFE"/>
    <w:rsid w:val="00F53D75"/>
    <w:rsid w:val="00F71BAF"/>
    <w:rsid w:val="00F775CC"/>
    <w:rsid w:val="00F91C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84BCBB"/>
  <w15:docId w15:val="{D4036634-EF83-4FC6-A725-5E44309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 w:type="character" w:styleId="UnresolvedMention">
    <w:name w:val="Unresolved Mention"/>
    <w:basedOn w:val="DefaultParagraphFont"/>
    <w:uiPriority w:val="99"/>
    <w:semiHidden/>
    <w:unhideWhenUsed/>
    <w:rsid w:val="003C1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1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an.tyas@dsn.ubharajay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20de%20Cercetare\Downloads\templateJed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4F8A-16C3-4DB1-99A9-B7765A2A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Template>
  <TotalTime>8</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Hewlett-Packard</Company>
  <LinksUpToDate>false</LinksUpToDate>
  <CharactersWithSpaces>9466</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subject/>
  <dc:creator>Inst de Cercetare</dc:creator>
  <cp:keywords/>
  <dc:description/>
  <cp:lastModifiedBy>User</cp:lastModifiedBy>
  <cp:revision>2</cp:revision>
  <dcterms:created xsi:type="dcterms:W3CDTF">2021-12-28T16:42:00Z</dcterms:created>
  <dcterms:modified xsi:type="dcterms:W3CDTF">2021-12-28T16:42:00Z</dcterms:modified>
</cp:coreProperties>
</file>